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charts/chart4.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5433" w:rsidRPr="003C25B4" w:rsidRDefault="00D9238C">
      <w:pPr>
        <w:jc w:val="center"/>
        <w:rPr>
          <w:b/>
          <w:bCs/>
          <w:color w:val="000000" w:themeColor="text1"/>
          <w:sz w:val="4"/>
          <w:szCs w:val="4"/>
        </w:rPr>
      </w:pPr>
      <w:r>
        <w:rPr>
          <w:b/>
          <w:bCs/>
          <w:color w:val="000000" w:themeColor="text1"/>
          <w:sz w:val="4"/>
          <w:szCs w:val="4"/>
        </w:rPr>
        <w:t xml:space="preserve"> </w:t>
      </w:r>
      <w:r w:rsidR="004F451B" w:rsidRPr="004F451B">
        <w:rPr>
          <w:b/>
          <w:bCs/>
          <w:noProof/>
          <w:color w:val="000000" w:themeColor="text1"/>
          <w:sz w:val="4"/>
          <w:szCs w:val="4"/>
        </w:rPr>
        <w:drawing>
          <wp:inline distT="0" distB="0" distL="0" distR="0">
            <wp:extent cx="749808" cy="1050769"/>
            <wp:effectExtent l="19050" t="0" r="0" b="0"/>
            <wp:docPr id="8"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595433" w:rsidRPr="003C25B4" w:rsidRDefault="00920F38" w:rsidP="00920F38">
      <w:pPr>
        <w:pStyle w:val="Heading1"/>
        <w:rPr>
          <w:color w:val="000000" w:themeColor="text1"/>
          <w:sz w:val="48"/>
          <w:szCs w:val="48"/>
        </w:rPr>
      </w:pPr>
      <w:r w:rsidRPr="003C25B4">
        <w:rPr>
          <w:color w:val="000000" w:themeColor="text1"/>
          <w:sz w:val="48"/>
          <w:szCs w:val="48"/>
        </w:rPr>
        <w:t>State of Palestine</w:t>
      </w:r>
    </w:p>
    <w:p w:rsidR="00595433" w:rsidRPr="003C25B4" w:rsidRDefault="00595433">
      <w:pPr>
        <w:pStyle w:val="Heading1"/>
        <w:rPr>
          <w:color w:val="000000" w:themeColor="text1"/>
          <w:sz w:val="52"/>
          <w:szCs w:val="52"/>
        </w:rPr>
      </w:pPr>
      <w:r w:rsidRPr="003C25B4">
        <w:rPr>
          <w:color w:val="000000" w:themeColor="text1"/>
          <w:sz w:val="52"/>
          <w:szCs w:val="52"/>
        </w:rPr>
        <w:t>Palestinian Central Bureau of Statistics</w:t>
      </w:r>
    </w:p>
    <w:p w:rsidR="00434D44" w:rsidRPr="00311E84" w:rsidRDefault="00434D44" w:rsidP="00434D44">
      <w:pPr>
        <w:jc w:val="center"/>
        <w:rPr>
          <w:b/>
          <w:bCs/>
          <w:sz w:val="44"/>
          <w:szCs w:val="56"/>
        </w:rPr>
      </w:pPr>
      <w:r w:rsidRPr="00311E84">
        <w:rPr>
          <w:b/>
          <w:bCs/>
          <w:sz w:val="32"/>
          <w:szCs w:val="32"/>
        </w:rPr>
        <w:t>Population, Housing and Establishment</w:t>
      </w:r>
      <w:r w:rsidR="00693633">
        <w:rPr>
          <w:b/>
          <w:bCs/>
          <w:sz w:val="32"/>
          <w:szCs w:val="32"/>
        </w:rPr>
        <w:t>s</w:t>
      </w:r>
      <w:r w:rsidRPr="00311E84">
        <w:rPr>
          <w:b/>
          <w:bCs/>
          <w:sz w:val="32"/>
          <w:szCs w:val="32"/>
        </w:rPr>
        <w:t xml:space="preserve"> Census 2017</w:t>
      </w:r>
    </w:p>
    <w:p w:rsidR="00434D44" w:rsidRDefault="00434D44">
      <w:pPr>
        <w:jc w:val="center"/>
        <w:rPr>
          <w:b/>
          <w:bCs/>
          <w:color w:val="000000" w:themeColor="text1"/>
          <w:sz w:val="28"/>
          <w:szCs w:val="28"/>
        </w:rPr>
      </w:pPr>
    </w:p>
    <w:p w:rsidR="00434D44" w:rsidRDefault="00434D44">
      <w:pPr>
        <w:jc w:val="center"/>
        <w:rPr>
          <w:b/>
          <w:bCs/>
          <w:color w:val="000000" w:themeColor="text1"/>
          <w:sz w:val="28"/>
          <w:szCs w:val="28"/>
        </w:rPr>
      </w:pPr>
    </w:p>
    <w:p w:rsidR="00434D44" w:rsidRDefault="00434D44">
      <w:pPr>
        <w:jc w:val="center"/>
        <w:rPr>
          <w:b/>
          <w:bCs/>
          <w:color w:val="000000" w:themeColor="text1"/>
          <w:sz w:val="28"/>
          <w:szCs w:val="28"/>
        </w:rPr>
      </w:pPr>
    </w:p>
    <w:p w:rsidR="00434D44" w:rsidRPr="003C25B4" w:rsidRDefault="004C359C">
      <w:pPr>
        <w:jc w:val="center"/>
        <w:rPr>
          <w:b/>
          <w:bCs/>
          <w:color w:val="000000" w:themeColor="text1"/>
          <w:sz w:val="28"/>
          <w:szCs w:val="28"/>
        </w:rPr>
      </w:pPr>
      <w:r>
        <w:rPr>
          <w:noProof/>
        </w:rPr>
        <w:drawing>
          <wp:inline distT="0" distB="0" distL="0" distR="0">
            <wp:extent cx="2103120" cy="2834640"/>
            <wp:effectExtent l="0" t="0" r="0" b="0"/>
            <wp:docPr id="9" name="Picture 1" descr="census logo PNG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nsus logo PNG EN.png"/>
                    <pic:cNvPicPr>
                      <a:picLocks noChangeAspect="1" noChangeArrowheads="1"/>
                    </pic:cNvPicPr>
                  </pic:nvPicPr>
                  <pic:blipFill>
                    <a:blip r:embed="rId9" r:link="rId10" cstate="print"/>
                    <a:srcRect/>
                    <a:stretch>
                      <a:fillRect/>
                    </a:stretch>
                  </pic:blipFill>
                  <pic:spPr bwMode="auto">
                    <a:xfrm>
                      <a:off x="0" y="0"/>
                      <a:ext cx="2103268" cy="2834839"/>
                    </a:xfrm>
                    <a:prstGeom prst="rect">
                      <a:avLst/>
                    </a:prstGeom>
                    <a:noFill/>
                    <a:ln w="9525">
                      <a:noFill/>
                      <a:miter lim="800000"/>
                      <a:headEnd/>
                      <a:tailEnd/>
                    </a:ln>
                  </pic:spPr>
                </pic:pic>
              </a:graphicData>
            </a:graphic>
          </wp:inline>
        </w:drawing>
      </w:r>
      <w:r w:rsidRPr="00434D44">
        <w:rPr>
          <w:b/>
          <w:bCs/>
          <w:noProof/>
          <w:color w:val="000000" w:themeColor="text1"/>
          <w:sz w:val="28"/>
          <w:szCs w:val="28"/>
        </w:rPr>
        <w:t xml:space="preserve"> </w:t>
      </w:r>
    </w:p>
    <w:p w:rsidR="00595433" w:rsidRPr="003C25B4" w:rsidRDefault="00595433">
      <w:pPr>
        <w:jc w:val="center"/>
        <w:rPr>
          <w:b/>
          <w:bCs/>
          <w:color w:val="000000" w:themeColor="text1"/>
          <w:sz w:val="40"/>
          <w:szCs w:val="40"/>
        </w:rPr>
      </w:pPr>
    </w:p>
    <w:p w:rsidR="00595433" w:rsidRPr="003C25B4" w:rsidRDefault="00595433">
      <w:pPr>
        <w:jc w:val="center"/>
        <w:rPr>
          <w:b/>
          <w:bCs/>
          <w:color w:val="000000" w:themeColor="text1"/>
        </w:rPr>
      </w:pPr>
    </w:p>
    <w:p w:rsidR="004F451B" w:rsidRDefault="004F451B" w:rsidP="004F451B">
      <w:pPr>
        <w:jc w:val="center"/>
        <w:rPr>
          <w:color w:val="000000" w:themeColor="text1"/>
        </w:rPr>
      </w:pPr>
      <w:r>
        <w:rPr>
          <w:b/>
          <w:bCs/>
          <w:sz w:val="40"/>
          <w:szCs w:val="40"/>
        </w:rPr>
        <w:t>Housing Report</w:t>
      </w:r>
    </w:p>
    <w:p w:rsidR="0066158A" w:rsidRPr="0066158A" w:rsidRDefault="0066158A" w:rsidP="0066158A">
      <w:pPr>
        <w:pStyle w:val="Heading1"/>
        <w:rPr>
          <w:sz w:val="40"/>
          <w:szCs w:val="40"/>
        </w:rPr>
      </w:pPr>
      <w:r w:rsidRPr="0066158A">
        <w:rPr>
          <w:sz w:val="40"/>
          <w:szCs w:val="40"/>
        </w:rPr>
        <w:t>Final Results</w:t>
      </w:r>
    </w:p>
    <w:p w:rsidR="00CA7BFF" w:rsidRDefault="00F748CB" w:rsidP="0066158A">
      <w:pPr>
        <w:jc w:val="center"/>
        <w:rPr>
          <w:color w:val="000000" w:themeColor="text1"/>
          <w:rtl/>
        </w:rPr>
      </w:pPr>
      <w:r>
        <w:rPr>
          <w:b/>
          <w:bCs/>
          <w:sz w:val="40"/>
          <w:szCs w:val="40"/>
        </w:rPr>
        <w:t>The West Bank</w:t>
      </w:r>
    </w:p>
    <w:p w:rsidR="00CA7BFF" w:rsidRDefault="00CA7BFF">
      <w:pPr>
        <w:rPr>
          <w:color w:val="000000" w:themeColor="text1"/>
        </w:rPr>
      </w:pPr>
    </w:p>
    <w:p w:rsidR="00595433" w:rsidRDefault="00595433" w:rsidP="008F2208">
      <w:pPr>
        <w:rPr>
          <w:b/>
          <w:bCs/>
          <w:color w:val="000000" w:themeColor="text1"/>
          <w:sz w:val="16"/>
          <w:szCs w:val="16"/>
        </w:rPr>
      </w:pPr>
    </w:p>
    <w:p w:rsidR="008E1EBE" w:rsidRDefault="008E1EBE" w:rsidP="008F2208">
      <w:pPr>
        <w:rPr>
          <w:b/>
          <w:bCs/>
          <w:color w:val="000000" w:themeColor="text1"/>
          <w:sz w:val="16"/>
          <w:szCs w:val="16"/>
        </w:rPr>
      </w:pPr>
    </w:p>
    <w:p w:rsidR="008E1EBE" w:rsidRDefault="008E1EBE" w:rsidP="008F2208">
      <w:pPr>
        <w:rPr>
          <w:b/>
          <w:bCs/>
          <w:color w:val="000000" w:themeColor="text1"/>
          <w:sz w:val="16"/>
          <w:szCs w:val="16"/>
        </w:rPr>
      </w:pPr>
    </w:p>
    <w:p w:rsidR="00595433" w:rsidRPr="003C25B4" w:rsidRDefault="00595433">
      <w:pPr>
        <w:jc w:val="center"/>
        <w:rPr>
          <w:b/>
          <w:bCs/>
          <w:color w:val="000000" w:themeColor="text1"/>
          <w:sz w:val="36"/>
          <w:szCs w:val="36"/>
        </w:rPr>
      </w:pPr>
    </w:p>
    <w:tbl>
      <w:tblPr>
        <w:tblStyle w:val="TableGrid"/>
        <w:tblpPr w:leftFromText="180" w:rightFromText="180" w:vertAnchor="text" w:horzAnchor="margin" w:tblpY="150"/>
        <w:tblW w:w="9072" w:type="dxa"/>
        <w:tblBorders>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8E1EBE" w:rsidRPr="00373260" w:rsidTr="008C046A">
        <w:trPr>
          <w:trHeight w:val="1134"/>
        </w:trPr>
        <w:tc>
          <w:tcPr>
            <w:tcW w:w="4535" w:type="dxa"/>
            <w:vAlign w:val="center"/>
          </w:tcPr>
          <w:p w:rsidR="008E1EBE" w:rsidRPr="00C12954" w:rsidRDefault="008E1EBE" w:rsidP="008C046A">
            <w:pPr>
              <w:rPr>
                <w:rFonts w:ascii="Arial" w:hAnsi="Arial" w:cs="Arial"/>
                <w:sz w:val="12"/>
                <w:szCs w:val="12"/>
              </w:rPr>
            </w:pPr>
          </w:p>
          <w:p w:rsidR="008E1EBE" w:rsidRPr="00C423D7" w:rsidRDefault="008E1EBE" w:rsidP="008C046A">
            <w:r>
              <w:rPr>
                <w:noProof/>
              </w:rPr>
              <w:drawing>
                <wp:inline distT="0" distB="0" distL="0" distR="0">
                  <wp:extent cx="792000" cy="792000"/>
                  <wp:effectExtent l="19050" t="0" r="8100"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2000" cy="792000"/>
                          </a:xfrm>
                          <a:prstGeom prst="rect">
                            <a:avLst/>
                          </a:prstGeom>
                        </pic:spPr>
                      </pic:pic>
                    </a:graphicData>
                  </a:graphic>
                </wp:inline>
              </w:drawing>
            </w:r>
          </w:p>
        </w:tc>
        <w:tc>
          <w:tcPr>
            <w:tcW w:w="4537" w:type="dxa"/>
            <w:vAlign w:val="center"/>
          </w:tcPr>
          <w:p w:rsidR="008E1EBE" w:rsidRPr="00373260" w:rsidRDefault="008E1EBE" w:rsidP="008C046A">
            <w:pPr>
              <w:pStyle w:val="Heading5"/>
              <w:jc w:val="right"/>
              <w:rPr>
                <w:rFonts w:eastAsia="Calibri"/>
                <w:b w:val="0"/>
                <w:bCs w:val="0"/>
                <w:sz w:val="10"/>
                <w:szCs w:val="10"/>
              </w:rPr>
            </w:pPr>
          </w:p>
          <w:p w:rsidR="008E1EBE" w:rsidRPr="00C423D7" w:rsidRDefault="008E1EBE" w:rsidP="008C046A">
            <w:pPr>
              <w:pStyle w:val="Heading5"/>
              <w:jc w:val="right"/>
              <w:rPr>
                <w:rFonts w:eastAsia="Calibri"/>
                <w:b w:val="0"/>
                <w:bCs w:val="0"/>
                <w:sz w:val="28"/>
                <w:szCs w:val="28"/>
              </w:rPr>
            </w:pPr>
            <w:r w:rsidRPr="00C423D7">
              <w:rPr>
                <w:rFonts w:eastAsia="Calibri"/>
                <w:b w:val="0"/>
                <w:bCs w:val="0"/>
                <w:noProof/>
                <w:sz w:val="28"/>
                <w:szCs w:val="28"/>
              </w:rPr>
              <w:drawing>
                <wp:inline distT="0" distB="0" distL="0" distR="0">
                  <wp:extent cx="900000" cy="329268"/>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2" cstate="print"/>
                          <a:stretch>
                            <a:fillRect/>
                          </a:stretch>
                        </pic:blipFill>
                        <pic:spPr>
                          <a:xfrm>
                            <a:off x="0" y="0"/>
                            <a:ext cx="900000" cy="329268"/>
                          </a:xfrm>
                          <a:prstGeom prst="rect">
                            <a:avLst/>
                          </a:prstGeom>
                        </pic:spPr>
                      </pic:pic>
                    </a:graphicData>
                  </a:graphic>
                </wp:inline>
              </w:drawing>
            </w:r>
          </w:p>
          <w:p w:rsidR="008E1EBE" w:rsidRPr="00C423D7" w:rsidRDefault="008E1EBE" w:rsidP="008C046A">
            <w:pPr>
              <w:jc w:val="right"/>
              <w:rPr>
                <w:sz w:val="18"/>
                <w:szCs w:val="18"/>
              </w:rPr>
            </w:pPr>
          </w:p>
          <w:p w:rsidR="008E1EBE" w:rsidRPr="003C25B4" w:rsidRDefault="00F3334E" w:rsidP="0066158A">
            <w:pPr>
              <w:jc w:val="right"/>
              <w:rPr>
                <w:b/>
                <w:bCs/>
                <w:color w:val="000000" w:themeColor="text1"/>
                <w:sz w:val="28"/>
                <w:szCs w:val="28"/>
              </w:rPr>
            </w:pPr>
            <w:r>
              <w:rPr>
                <w:b/>
                <w:bCs/>
                <w:color w:val="000000" w:themeColor="text1"/>
                <w:sz w:val="28"/>
                <w:szCs w:val="28"/>
              </w:rPr>
              <w:t>March</w:t>
            </w:r>
            <w:r w:rsidR="008E1EBE" w:rsidRPr="003C25B4">
              <w:rPr>
                <w:b/>
                <w:bCs/>
                <w:color w:val="000000" w:themeColor="text1"/>
                <w:sz w:val="28"/>
                <w:szCs w:val="28"/>
              </w:rPr>
              <w:t xml:space="preserve">, </w:t>
            </w:r>
            <w:r w:rsidR="0066158A">
              <w:rPr>
                <w:b/>
                <w:bCs/>
                <w:color w:val="000000" w:themeColor="text1"/>
                <w:sz w:val="28"/>
                <w:szCs w:val="28"/>
              </w:rPr>
              <w:t>2019</w:t>
            </w:r>
          </w:p>
          <w:p w:rsidR="008E1EBE" w:rsidRPr="00C423D7" w:rsidRDefault="008E1EBE" w:rsidP="008C046A">
            <w:pPr>
              <w:jc w:val="right"/>
              <w:rPr>
                <w:sz w:val="14"/>
                <w:szCs w:val="14"/>
              </w:rPr>
            </w:pPr>
          </w:p>
        </w:tc>
      </w:tr>
    </w:tbl>
    <w:p w:rsidR="00B91DA9" w:rsidRPr="003C25B4" w:rsidRDefault="00595433" w:rsidP="00B91DA9">
      <w:pPr>
        <w:jc w:val="lowKashida"/>
        <w:rPr>
          <w:rFonts w:cs="Traditional Arabic"/>
          <w:color w:val="000000" w:themeColor="text1"/>
        </w:rPr>
      </w:pPr>
      <w:r w:rsidRPr="003C25B4">
        <w:rPr>
          <w:color w:val="000000" w:themeColor="text1"/>
        </w:rPr>
        <w:br w:type="page"/>
      </w:r>
      <w:r w:rsidR="00B91DA9" w:rsidRPr="003C25B4">
        <w:rPr>
          <w:rFonts w:cs="Traditional Arabic"/>
          <w:color w:val="000000" w:themeColor="text1"/>
        </w:rPr>
        <w:lastRenderedPageBreak/>
        <w:t>PAGE NUMBERS OF ENGLISH TEXT ARE PRINTED IN SQUARE BRACKETS.</w:t>
      </w:r>
    </w:p>
    <w:p w:rsidR="00B91DA9" w:rsidRPr="003C25B4" w:rsidRDefault="00B91DA9" w:rsidP="00B91DA9">
      <w:pPr>
        <w:jc w:val="lowKashida"/>
        <w:rPr>
          <w:rFonts w:cs="Traditional Arabic"/>
          <w:color w:val="000000" w:themeColor="text1"/>
        </w:rPr>
      </w:pPr>
      <w:r w:rsidRPr="003C25B4">
        <w:rPr>
          <w:rFonts w:cs="Traditional Arabic"/>
          <w:color w:val="000000" w:themeColor="text1"/>
        </w:rPr>
        <w:t>TABLE</w:t>
      </w:r>
      <w:r w:rsidR="004910F6" w:rsidRPr="003C25B4">
        <w:rPr>
          <w:rFonts w:cs="Traditional Arabic"/>
          <w:color w:val="000000" w:themeColor="text1"/>
        </w:rPr>
        <w:t>S</w:t>
      </w:r>
      <w:r w:rsidRPr="003C25B4">
        <w:rPr>
          <w:rFonts w:cs="Traditional Arabic"/>
          <w:color w:val="000000" w:themeColor="text1"/>
        </w:rPr>
        <w:t xml:space="preserve"> ARE PRINTED IN ARABIC </w:t>
      </w:r>
      <w:r w:rsidR="004910F6" w:rsidRPr="003C25B4">
        <w:rPr>
          <w:rFonts w:cs="Traditional Arabic"/>
          <w:color w:val="000000" w:themeColor="text1"/>
        </w:rPr>
        <w:t>FORMAT</w:t>
      </w:r>
      <w:r w:rsidRPr="003C25B4">
        <w:rPr>
          <w:rFonts w:cs="Traditional Arabic"/>
          <w:color w:val="000000" w:themeColor="text1"/>
        </w:rPr>
        <w:t xml:space="preserve"> (FROM RIGHT TO LEFT).</w:t>
      </w:r>
    </w:p>
    <w:p w:rsidR="00595433" w:rsidRPr="003C25B4" w:rsidRDefault="00595433">
      <w:pPr>
        <w:rPr>
          <w:color w:val="000000" w:themeColor="text1"/>
        </w:rPr>
      </w:pPr>
    </w:p>
    <w:p w:rsidR="00595433" w:rsidRPr="003C25B4" w:rsidRDefault="00595433">
      <w:pPr>
        <w:rPr>
          <w:color w:val="000000" w:themeColor="text1"/>
        </w:rPr>
      </w:pPr>
    </w:p>
    <w:p w:rsidR="00B91DA9" w:rsidRPr="003C25B4" w:rsidRDefault="00B91DA9">
      <w:pPr>
        <w:rPr>
          <w:color w:val="000000" w:themeColor="text1"/>
        </w:rPr>
      </w:pPr>
    </w:p>
    <w:p w:rsidR="00B91DA9" w:rsidRPr="003C25B4" w:rsidRDefault="00B91DA9">
      <w:pPr>
        <w:rPr>
          <w:color w:val="000000" w:themeColor="text1"/>
        </w:rPr>
      </w:pPr>
    </w:p>
    <w:p w:rsidR="00B91DA9" w:rsidRPr="003C25B4" w:rsidRDefault="00B91DA9">
      <w:pPr>
        <w:rPr>
          <w:color w:val="000000" w:themeColor="text1"/>
        </w:rPr>
      </w:pPr>
    </w:p>
    <w:p w:rsidR="00595433" w:rsidRPr="003C25B4" w:rsidRDefault="00595433">
      <w:pPr>
        <w:rPr>
          <w:color w:val="000000" w:themeColor="text1"/>
        </w:rPr>
      </w:pPr>
    </w:p>
    <w:p w:rsidR="00595433" w:rsidRPr="003C25B4" w:rsidRDefault="00595433">
      <w:pPr>
        <w:rPr>
          <w:color w:val="000000" w:themeColor="text1"/>
        </w:rPr>
      </w:pPr>
    </w:p>
    <w:p w:rsidR="00595433" w:rsidRPr="003C25B4" w:rsidRDefault="00595433">
      <w:pPr>
        <w:rPr>
          <w:color w:val="000000" w:themeColor="text1"/>
        </w:rPr>
      </w:pPr>
    </w:p>
    <w:p w:rsidR="00595433" w:rsidRPr="003C25B4" w:rsidRDefault="00595433">
      <w:pPr>
        <w:rPr>
          <w:color w:val="000000" w:themeColor="text1"/>
        </w:rPr>
      </w:pPr>
    </w:p>
    <w:p w:rsidR="00595433" w:rsidRPr="003C25B4" w:rsidRDefault="00595433">
      <w:pPr>
        <w:rPr>
          <w:color w:val="000000" w:themeColor="text1"/>
        </w:rPr>
      </w:pPr>
    </w:p>
    <w:p w:rsidR="00595433" w:rsidRPr="003C25B4" w:rsidRDefault="00595433">
      <w:pPr>
        <w:rPr>
          <w:color w:val="000000" w:themeColor="text1"/>
        </w:rPr>
      </w:pPr>
    </w:p>
    <w:p w:rsidR="00595433" w:rsidRPr="003C25B4" w:rsidRDefault="00687BC1">
      <w:pPr>
        <w:rPr>
          <w:color w:val="000000" w:themeColor="text1"/>
        </w:rPr>
      </w:pPr>
      <w:r>
        <w:rPr>
          <w:noProof/>
          <w:color w:val="000000" w:themeColor="text1"/>
        </w:rPr>
        <w:pict>
          <v:shapetype id="_x0000_t202" coordsize="21600,21600" o:spt="202" path="m,l,21600r21600,l21600,xe">
            <v:stroke joinstyle="miter"/>
            <v:path gradientshapeok="t" o:connecttype="rect"/>
          </v:shapetype>
          <v:shape id="_x0000_s1026" type="#_x0000_t202" style="position:absolute;margin-left:20pt;margin-top:-81.2pt;width:408.8pt;height:63pt;z-index:251657728" strokeweight="6pt">
            <v:stroke linestyle="thickBetweenThin"/>
            <v:textbox style="mso-next-textbox:#_x0000_s1026">
              <w:txbxContent>
                <w:p w:rsidR="004A221E" w:rsidRDefault="004A221E" w:rsidP="00B91DA9">
                  <w:pPr>
                    <w:pStyle w:val="BodyText2"/>
                    <w:rPr>
                      <w:sz w:val="30"/>
                      <w:szCs w:val="30"/>
                      <w:rtl/>
                      <w:lang w:val="en-AU"/>
                    </w:rPr>
                  </w:pPr>
                  <w:r>
                    <w:rPr>
                      <w:sz w:val="30"/>
                      <w:szCs w:val="30"/>
                    </w:rPr>
                    <w:t>This document is prepared in accordance with the standard procedures stated in the Code of Practice for Palestine Official Statistics 2006</w:t>
                  </w:r>
                </w:p>
              </w:txbxContent>
            </v:textbox>
          </v:shape>
        </w:pict>
      </w:r>
    </w:p>
    <w:p w:rsidR="00595433" w:rsidRPr="003C25B4" w:rsidRDefault="00595433">
      <w:pPr>
        <w:rPr>
          <w:color w:val="000000" w:themeColor="text1"/>
        </w:rPr>
      </w:pPr>
    </w:p>
    <w:p w:rsidR="00AB574F" w:rsidRDefault="00AB574F"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B91DA9" w:rsidRPr="003C25B4" w:rsidRDefault="00B91DA9" w:rsidP="002774FD">
      <w:pPr>
        <w:snapToGrid w:val="0"/>
        <w:jc w:val="lowKashida"/>
        <w:rPr>
          <w:rFonts w:cs="Traditional Arabic"/>
          <w:color w:val="000000" w:themeColor="text1"/>
          <w:sz w:val="20"/>
          <w:szCs w:val="20"/>
        </w:rPr>
      </w:pPr>
      <w:r w:rsidRPr="003C25B4">
        <w:rPr>
          <w:rFonts w:hAnsi="Symbol" w:cs="Symbol"/>
          <w:color w:val="000000" w:themeColor="text1"/>
          <w:sz w:val="20"/>
          <w:szCs w:val="20"/>
        </w:rPr>
        <w:sym w:font="Symbol" w:char="00D3"/>
      </w:r>
      <w:r w:rsidR="00B36920" w:rsidRPr="00B36920">
        <w:rPr>
          <w:b/>
          <w:bCs/>
          <w:color w:val="000000" w:themeColor="text1"/>
          <w:sz w:val="28"/>
          <w:szCs w:val="28"/>
        </w:rPr>
        <w:t xml:space="preserve"> </w:t>
      </w:r>
      <w:r w:rsidR="002774FD" w:rsidRPr="00A846A6">
        <w:rPr>
          <w:b/>
          <w:bCs/>
          <w:color w:val="000000" w:themeColor="text1"/>
        </w:rPr>
        <w:t>March</w:t>
      </w:r>
      <w:r w:rsidRPr="003C25B4">
        <w:rPr>
          <w:rFonts w:cs="Traditional Arabic"/>
          <w:color w:val="000000" w:themeColor="text1"/>
          <w:sz w:val="20"/>
          <w:szCs w:val="20"/>
        </w:rPr>
        <w:t xml:space="preserve"> </w:t>
      </w:r>
      <w:r w:rsidR="005E1E81">
        <w:rPr>
          <w:rFonts w:cs="Traditional Arabic"/>
          <w:color w:val="000000" w:themeColor="text1"/>
          <w:sz w:val="20"/>
          <w:szCs w:val="20"/>
          <w:lang w:val="en-AU"/>
        </w:rPr>
        <w:t>2019</w:t>
      </w:r>
    </w:p>
    <w:p w:rsidR="00B91DA9" w:rsidRPr="003C25B4" w:rsidRDefault="00B91DA9" w:rsidP="00B91DA9">
      <w:pPr>
        <w:snapToGrid w:val="0"/>
        <w:jc w:val="lowKashida"/>
        <w:rPr>
          <w:rFonts w:cs="Traditional Arabic"/>
          <w:b/>
          <w:bCs/>
          <w:color w:val="000000" w:themeColor="text1"/>
          <w:sz w:val="20"/>
          <w:szCs w:val="20"/>
        </w:rPr>
      </w:pPr>
      <w:r w:rsidRPr="003C25B4">
        <w:rPr>
          <w:rFonts w:cs="Traditional Arabic"/>
          <w:b/>
          <w:bCs/>
          <w:color w:val="000000" w:themeColor="text1"/>
          <w:sz w:val="20"/>
          <w:szCs w:val="20"/>
        </w:rPr>
        <w:t>All rights reserved</w:t>
      </w:r>
    </w:p>
    <w:p w:rsidR="00B91DA9" w:rsidRPr="003C25B4" w:rsidRDefault="00B91DA9" w:rsidP="00B91DA9">
      <w:pPr>
        <w:snapToGrid w:val="0"/>
        <w:jc w:val="lowKashida"/>
        <w:rPr>
          <w:rFonts w:cs="Traditional Arabic"/>
          <w:b/>
          <w:bCs/>
          <w:color w:val="000000" w:themeColor="text1"/>
          <w:sz w:val="20"/>
          <w:szCs w:val="20"/>
        </w:rPr>
      </w:pPr>
    </w:p>
    <w:p w:rsidR="00B91DA9" w:rsidRPr="003C25B4" w:rsidRDefault="00B4629A" w:rsidP="00B91DA9">
      <w:pPr>
        <w:snapToGrid w:val="0"/>
        <w:jc w:val="lowKashida"/>
        <w:rPr>
          <w:rFonts w:cs="Traditional Arabic"/>
          <w:b/>
          <w:bCs/>
          <w:color w:val="000000" w:themeColor="text1"/>
          <w:sz w:val="20"/>
          <w:szCs w:val="20"/>
        </w:rPr>
      </w:pPr>
      <w:r w:rsidRPr="003C25B4">
        <w:rPr>
          <w:b/>
          <w:bCs/>
          <w:color w:val="000000" w:themeColor="text1"/>
          <w:sz w:val="20"/>
          <w:szCs w:val="20"/>
        </w:rPr>
        <w:t>Citation</w:t>
      </w:r>
      <w:r w:rsidR="00B91DA9" w:rsidRPr="003C25B4">
        <w:rPr>
          <w:rFonts w:cs="Traditional Arabic"/>
          <w:b/>
          <w:bCs/>
          <w:color w:val="000000" w:themeColor="text1"/>
          <w:sz w:val="20"/>
          <w:szCs w:val="20"/>
        </w:rPr>
        <w:t>:</w:t>
      </w:r>
    </w:p>
    <w:p w:rsidR="00B91DA9" w:rsidRPr="003C25B4" w:rsidRDefault="00B91DA9" w:rsidP="00B91DA9">
      <w:pPr>
        <w:rPr>
          <w:rFonts w:cs="Traditional Arabic"/>
          <w:b/>
          <w:bCs/>
          <w:color w:val="000000" w:themeColor="text1"/>
          <w:sz w:val="16"/>
          <w:szCs w:val="16"/>
        </w:rPr>
      </w:pPr>
    </w:p>
    <w:p w:rsidR="00B91DA9" w:rsidRPr="00C2433D" w:rsidRDefault="00B91DA9" w:rsidP="00171CF7">
      <w:pPr>
        <w:rPr>
          <w:rFonts w:asciiTheme="majorBidi" w:hAnsiTheme="majorBidi" w:cstheme="majorBidi"/>
          <w:i/>
          <w:iCs/>
          <w:color w:val="000000" w:themeColor="text1"/>
        </w:rPr>
      </w:pPr>
      <w:r w:rsidRPr="00C2433D">
        <w:rPr>
          <w:rFonts w:asciiTheme="majorBidi" w:hAnsiTheme="majorBidi" w:cstheme="majorBidi"/>
          <w:b/>
          <w:bCs/>
          <w:color w:val="000000" w:themeColor="text1"/>
        </w:rPr>
        <w:t xml:space="preserve">Palestinian Central Bureau of Statistics, </w:t>
      </w:r>
      <w:r w:rsidR="00C2433D" w:rsidRPr="00C2433D">
        <w:rPr>
          <w:rFonts w:asciiTheme="majorBidi" w:hAnsiTheme="majorBidi" w:cstheme="majorBidi"/>
          <w:b/>
          <w:bCs/>
          <w:color w:val="000000" w:themeColor="text1"/>
          <w:lang w:val="en-AU"/>
        </w:rPr>
        <w:t>2019</w:t>
      </w:r>
      <w:r w:rsidRPr="00C2433D">
        <w:rPr>
          <w:rFonts w:asciiTheme="majorBidi" w:hAnsiTheme="majorBidi" w:cstheme="majorBidi"/>
          <w:b/>
          <w:bCs/>
          <w:color w:val="000000" w:themeColor="text1"/>
        </w:rPr>
        <w:t xml:space="preserve">.  </w:t>
      </w:r>
      <w:r w:rsidR="00583ECC" w:rsidRPr="00C2433D">
        <w:rPr>
          <w:rFonts w:asciiTheme="majorBidi" w:hAnsiTheme="majorBidi" w:cstheme="majorBidi"/>
          <w:i/>
          <w:iCs/>
        </w:rPr>
        <w:t>Population, Housing and Establishment</w:t>
      </w:r>
      <w:r w:rsidR="00F639FB" w:rsidRPr="00C2433D">
        <w:rPr>
          <w:rFonts w:asciiTheme="majorBidi" w:hAnsiTheme="majorBidi" w:cstheme="majorBidi"/>
          <w:i/>
          <w:iCs/>
        </w:rPr>
        <w:t>s</w:t>
      </w:r>
      <w:r w:rsidR="00583ECC" w:rsidRPr="00C2433D">
        <w:rPr>
          <w:rFonts w:asciiTheme="majorBidi" w:hAnsiTheme="majorBidi" w:cstheme="majorBidi"/>
          <w:i/>
          <w:iCs/>
        </w:rPr>
        <w:t xml:space="preserve"> Census 2017</w:t>
      </w:r>
      <w:r w:rsidR="00583ECC" w:rsidRPr="00C2433D">
        <w:rPr>
          <w:rFonts w:asciiTheme="majorBidi" w:hAnsiTheme="majorBidi" w:cstheme="majorBidi"/>
        </w:rPr>
        <w:t>:</w:t>
      </w:r>
      <w:r w:rsidR="00171CF7">
        <w:rPr>
          <w:rFonts w:asciiTheme="majorBidi" w:hAnsiTheme="majorBidi" w:cstheme="majorBidi"/>
        </w:rPr>
        <w:t xml:space="preserve">  </w:t>
      </w:r>
      <w:r w:rsidR="00C2433D" w:rsidRPr="00867372">
        <w:rPr>
          <w:rFonts w:asciiTheme="majorBidi" w:hAnsiTheme="majorBidi" w:cstheme="majorBidi"/>
        </w:rPr>
        <w:t>Housing Report –</w:t>
      </w:r>
      <w:r w:rsidR="00171CF7" w:rsidRPr="00867372">
        <w:rPr>
          <w:rFonts w:asciiTheme="majorBidi" w:hAnsiTheme="majorBidi" w:cstheme="majorBidi"/>
        </w:rPr>
        <w:t xml:space="preserve"> Final Results- </w:t>
      </w:r>
      <w:r w:rsidR="00C2433D" w:rsidRPr="00867372">
        <w:rPr>
          <w:rFonts w:asciiTheme="majorBidi" w:hAnsiTheme="majorBidi" w:cstheme="majorBidi"/>
        </w:rPr>
        <w:t>The West Bank</w:t>
      </w:r>
      <w:r w:rsidR="00C2433D" w:rsidRPr="00C2433D">
        <w:rPr>
          <w:rFonts w:asciiTheme="majorBidi" w:hAnsiTheme="majorBidi" w:cstheme="majorBidi"/>
          <w:i/>
          <w:iCs/>
          <w:color w:val="000000" w:themeColor="text1"/>
        </w:rPr>
        <w:t>, 2017</w:t>
      </w:r>
      <w:r w:rsidR="00171CF7">
        <w:rPr>
          <w:rFonts w:asciiTheme="majorBidi" w:hAnsiTheme="majorBidi" w:cstheme="majorBidi"/>
          <w:i/>
          <w:iCs/>
          <w:color w:val="000000" w:themeColor="text1"/>
        </w:rPr>
        <w:t xml:space="preserve">.                       </w:t>
      </w:r>
      <w:r w:rsidR="0029356E" w:rsidRPr="00C2433D">
        <w:rPr>
          <w:rFonts w:asciiTheme="majorBidi" w:hAnsiTheme="majorBidi" w:cstheme="majorBidi"/>
          <w:i/>
          <w:iCs/>
          <w:color w:val="000000" w:themeColor="text1"/>
        </w:rPr>
        <w:t xml:space="preserve"> </w:t>
      </w:r>
      <w:r w:rsidRPr="00C2433D">
        <w:rPr>
          <w:rFonts w:asciiTheme="majorBidi" w:hAnsiTheme="majorBidi" w:cstheme="majorBidi"/>
          <w:color w:val="000000" w:themeColor="text1"/>
        </w:rPr>
        <w:t>Ramallah - Palestine.</w:t>
      </w:r>
    </w:p>
    <w:p w:rsidR="00B91DA9" w:rsidRPr="00C2433D" w:rsidRDefault="00B91DA9" w:rsidP="00B91DA9">
      <w:pPr>
        <w:rPr>
          <w:rFonts w:asciiTheme="majorBidi" w:hAnsiTheme="majorBidi" w:cstheme="majorBidi"/>
          <w:color w:val="000000" w:themeColor="text1"/>
          <w:sz w:val="20"/>
          <w:szCs w:val="20"/>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C63631" w:rsidRPr="007C312E" w:rsidTr="00A14ABA">
        <w:trPr>
          <w:trHeight w:val="1404"/>
          <w:jc w:val="center"/>
        </w:trPr>
        <w:tc>
          <w:tcPr>
            <w:tcW w:w="4542" w:type="dxa"/>
            <w:vMerge w:val="restart"/>
          </w:tcPr>
          <w:p w:rsidR="00C63631" w:rsidRPr="007C312E" w:rsidRDefault="00C63631" w:rsidP="00153831">
            <w:pPr>
              <w:rPr>
                <w:color w:val="000000" w:themeColor="text1"/>
                <w:sz w:val="20"/>
                <w:szCs w:val="20"/>
              </w:rPr>
            </w:pPr>
            <w:r w:rsidRPr="007C312E">
              <w:rPr>
                <w:color w:val="000000" w:themeColor="text1"/>
                <w:sz w:val="20"/>
                <w:szCs w:val="20"/>
              </w:rPr>
              <w:t>All correspondence should</w:t>
            </w:r>
            <w:r w:rsidRPr="007C312E">
              <w:rPr>
                <w:color w:val="000000" w:themeColor="text1"/>
                <w:sz w:val="20"/>
                <w:szCs w:val="20"/>
                <w:rtl/>
              </w:rPr>
              <w:t xml:space="preserve"> </w:t>
            </w:r>
            <w:r w:rsidRPr="007C312E">
              <w:rPr>
                <w:color w:val="000000" w:themeColor="text1"/>
                <w:sz w:val="20"/>
                <w:szCs w:val="20"/>
              </w:rPr>
              <w:t>be directed to</w:t>
            </w:r>
            <w:r w:rsidRPr="007C312E">
              <w:rPr>
                <w:color w:val="000000" w:themeColor="text1"/>
                <w:sz w:val="20"/>
                <w:szCs w:val="20"/>
                <w:rtl/>
              </w:rPr>
              <w:t>:</w:t>
            </w:r>
          </w:p>
          <w:p w:rsidR="00C63631" w:rsidRPr="007C312E" w:rsidRDefault="00C63631" w:rsidP="00153831">
            <w:pPr>
              <w:rPr>
                <w:b/>
                <w:bCs/>
                <w:color w:val="000000" w:themeColor="text1"/>
                <w:sz w:val="20"/>
                <w:szCs w:val="20"/>
              </w:rPr>
            </w:pPr>
            <w:r w:rsidRPr="007C312E">
              <w:rPr>
                <w:b/>
                <w:bCs/>
                <w:color w:val="000000" w:themeColor="text1"/>
                <w:sz w:val="20"/>
                <w:szCs w:val="20"/>
              </w:rPr>
              <w:t>Palestinian Central Bureau of Statistics</w:t>
            </w:r>
          </w:p>
          <w:p w:rsidR="00C63631" w:rsidRPr="007C312E" w:rsidRDefault="00C63631" w:rsidP="00153831">
            <w:pPr>
              <w:rPr>
                <w:color w:val="000000" w:themeColor="text1"/>
                <w:sz w:val="20"/>
                <w:szCs w:val="20"/>
              </w:rPr>
            </w:pPr>
            <w:r w:rsidRPr="007C312E">
              <w:rPr>
                <w:b/>
                <w:bCs/>
                <w:color w:val="000000" w:themeColor="text1"/>
                <w:sz w:val="20"/>
                <w:szCs w:val="20"/>
              </w:rPr>
              <w:t>P. O. Box 1647,</w:t>
            </w:r>
            <w:r w:rsidRPr="007C312E">
              <w:rPr>
                <w:rFonts w:ascii="Arial" w:hAnsi="Arial" w:cs="Arial"/>
                <w:color w:val="000000" w:themeColor="text1"/>
                <w:sz w:val="20"/>
                <w:szCs w:val="20"/>
              </w:rPr>
              <w:t xml:space="preserve"> </w:t>
            </w:r>
            <w:r w:rsidRPr="007C312E">
              <w:rPr>
                <w:color w:val="000000" w:themeColor="text1"/>
                <w:sz w:val="20"/>
                <w:szCs w:val="20"/>
              </w:rPr>
              <w:t xml:space="preserve">Ramallah – Palestine. </w:t>
            </w:r>
          </w:p>
          <w:p w:rsidR="00C63631" w:rsidRPr="007C312E" w:rsidRDefault="00C63631" w:rsidP="00153831">
            <w:pPr>
              <w:rPr>
                <w:color w:val="000000" w:themeColor="text1"/>
                <w:sz w:val="20"/>
                <w:szCs w:val="20"/>
                <w:lang w:eastAsia="fr-FR"/>
              </w:rPr>
            </w:pPr>
            <w:r w:rsidRPr="007C312E">
              <w:rPr>
                <w:color w:val="000000" w:themeColor="text1"/>
                <w:sz w:val="20"/>
                <w:szCs w:val="20"/>
                <w:lang w:eastAsia="fr-FR"/>
              </w:rPr>
              <w:t xml:space="preserve">Tel: </w:t>
            </w:r>
            <w:r w:rsidRPr="007C312E">
              <w:rPr>
                <w:color w:val="000000" w:themeColor="text1"/>
                <w:sz w:val="20"/>
                <w:szCs w:val="20"/>
              </w:rPr>
              <w:t>(970/972) 2 2982700</w:t>
            </w:r>
          </w:p>
          <w:p w:rsidR="00C63631" w:rsidRPr="007C312E" w:rsidRDefault="00C63631" w:rsidP="00153831">
            <w:pPr>
              <w:rPr>
                <w:color w:val="000000" w:themeColor="text1"/>
                <w:sz w:val="20"/>
                <w:szCs w:val="20"/>
              </w:rPr>
            </w:pPr>
            <w:r w:rsidRPr="007C312E">
              <w:rPr>
                <w:color w:val="000000" w:themeColor="text1"/>
                <w:sz w:val="20"/>
                <w:szCs w:val="20"/>
                <w:lang w:eastAsia="fr-FR"/>
              </w:rPr>
              <w:t xml:space="preserve">Fax: </w:t>
            </w:r>
            <w:r w:rsidRPr="007C312E">
              <w:rPr>
                <w:color w:val="000000" w:themeColor="text1"/>
                <w:sz w:val="20"/>
                <w:szCs w:val="20"/>
              </w:rPr>
              <w:t>(970/972) 2 2982710</w:t>
            </w:r>
          </w:p>
          <w:p w:rsidR="00C63631" w:rsidRPr="007C312E" w:rsidRDefault="00C63631" w:rsidP="00153831">
            <w:pPr>
              <w:rPr>
                <w:color w:val="000000" w:themeColor="text1"/>
                <w:sz w:val="20"/>
                <w:szCs w:val="20"/>
                <w:rtl/>
              </w:rPr>
            </w:pPr>
            <w:r w:rsidRPr="007C312E">
              <w:rPr>
                <w:color w:val="000000" w:themeColor="text1"/>
                <w:sz w:val="20"/>
                <w:szCs w:val="20"/>
              </w:rPr>
              <w:t>Toll Free:1800300300</w:t>
            </w:r>
          </w:p>
          <w:p w:rsidR="00C63631" w:rsidRPr="007C312E" w:rsidRDefault="00C63631" w:rsidP="00153831">
            <w:pPr>
              <w:rPr>
                <w:color w:val="000000" w:themeColor="text1"/>
                <w:sz w:val="20"/>
                <w:szCs w:val="20"/>
              </w:rPr>
            </w:pPr>
            <w:r w:rsidRPr="007C312E">
              <w:rPr>
                <w:color w:val="000000" w:themeColor="text1"/>
                <w:sz w:val="20"/>
                <w:szCs w:val="20"/>
                <w:lang w:eastAsia="fr-FR"/>
              </w:rPr>
              <w:t>E-Mail</w:t>
            </w:r>
            <w:r w:rsidRPr="007C312E">
              <w:rPr>
                <w:color w:val="000000" w:themeColor="text1"/>
                <w:sz w:val="20"/>
                <w:szCs w:val="20"/>
                <w:rtl/>
              </w:rPr>
              <w:t xml:space="preserve">: </w:t>
            </w:r>
            <w:r w:rsidRPr="007C312E">
              <w:rPr>
                <w:color w:val="000000" w:themeColor="text1"/>
                <w:sz w:val="20"/>
                <w:szCs w:val="20"/>
                <w:lang w:eastAsia="fr-FR"/>
              </w:rPr>
              <w:t>diwan@pcbs.gov.ps</w:t>
            </w:r>
          </w:p>
          <w:p w:rsidR="00C63631" w:rsidRPr="007C312E" w:rsidRDefault="00C63631" w:rsidP="00153831">
            <w:pPr>
              <w:pStyle w:val="BlockText"/>
              <w:tabs>
                <w:tab w:val="clear" w:pos="8647"/>
              </w:tabs>
              <w:ind w:left="0" w:right="-2"/>
              <w:jc w:val="left"/>
              <w:rPr>
                <w:b/>
                <w:bCs/>
                <w:color w:val="000000" w:themeColor="text1"/>
                <w:sz w:val="20"/>
                <w:rtl/>
              </w:rPr>
            </w:pPr>
            <w:r w:rsidRPr="007C312E">
              <w:rPr>
                <w:color w:val="000000" w:themeColor="text1"/>
                <w:sz w:val="20"/>
              </w:rPr>
              <w:t>Website:  http://www.pcbs.gov.ps</w:t>
            </w:r>
            <w:r w:rsidRPr="007C312E">
              <w:rPr>
                <w:b/>
                <w:bCs/>
                <w:color w:val="000000" w:themeColor="text1"/>
                <w:sz w:val="20"/>
              </w:rPr>
              <w:t xml:space="preserve"> </w:t>
            </w:r>
            <w:r w:rsidRPr="007C312E">
              <w:rPr>
                <w:rFonts w:hint="cs"/>
                <w:b/>
                <w:bCs/>
                <w:color w:val="000000" w:themeColor="text1"/>
                <w:sz w:val="20"/>
                <w:rtl/>
              </w:rPr>
              <w:t xml:space="preserve">   </w:t>
            </w:r>
          </w:p>
          <w:p w:rsidR="00C63631" w:rsidRPr="007C312E" w:rsidRDefault="00C63631" w:rsidP="00153831">
            <w:pPr>
              <w:pStyle w:val="BlockText"/>
              <w:tabs>
                <w:tab w:val="clear" w:pos="8647"/>
              </w:tabs>
              <w:ind w:left="0" w:right="-2"/>
              <w:jc w:val="left"/>
              <w:rPr>
                <w:b/>
                <w:bCs/>
                <w:color w:val="000000" w:themeColor="text1"/>
                <w:sz w:val="20"/>
              </w:rPr>
            </w:pPr>
          </w:p>
          <w:p w:rsidR="00C63631" w:rsidRPr="007C312E" w:rsidRDefault="00C63631" w:rsidP="00153831">
            <w:pPr>
              <w:pStyle w:val="BlockText"/>
              <w:tabs>
                <w:tab w:val="clear" w:pos="8647"/>
              </w:tabs>
              <w:ind w:left="0" w:right="-2"/>
              <w:jc w:val="left"/>
              <w:rPr>
                <w:b/>
                <w:bCs/>
                <w:color w:val="000000" w:themeColor="text1"/>
                <w:sz w:val="20"/>
              </w:rPr>
            </w:pPr>
          </w:p>
          <w:p w:rsidR="00C63631" w:rsidRPr="007C312E" w:rsidRDefault="00C63631" w:rsidP="00153831">
            <w:pPr>
              <w:pStyle w:val="BlockText"/>
              <w:tabs>
                <w:tab w:val="clear" w:pos="8647"/>
              </w:tabs>
              <w:ind w:left="0" w:right="-2"/>
              <w:jc w:val="left"/>
              <w:rPr>
                <w:b/>
                <w:bCs/>
                <w:color w:val="000000" w:themeColor="text1"/>
                <w:sz w:val="20"/>
              </w:rPr>
            </w:pPr>
          </w:p>
          <w:p w:rsidR="00C63631" w:rsidRPr="007C312E" w:rsidRDefault="00C63631" w:rsidP="00153831">
            <w:pPr>
              <w:pStyle w:val="BlockText"/>
              <w:tabs>
                <w:tab w:val="clear" w:pos="8647"/>
              </w:tabs>
              <w:ind w:left="0" w:right="-2"/>
              <w:jc w:val="left"/>
              <w:rPr>
                <w:color w:val="000000" w:themeColor="text1"/>
                <w:sz w:val="20"/>
                <w:rtl/>
              </w:rPr>
            </w:pPr>
            <w:r w:rsidRPr="007C312E">
              <w:rPr>
                <w:b/>
                <w:bCs/>
                <w:color w:val="000000" w:themeColor="text1"/>
                <w:sz w:val="20"/>
              </w:rPr>
              <w:t xml:space="preserve">Reference ID: </w:t>
            </w:r>
            <w:r w:rsidRPr="00C63631">
              <w:rPr>
                <w:b/>
                <w:bCs/>
                <w:color w:val="000000" w:themeColor="text1"/>
                <w:sz w:val="20"/>
              </w:rPr>
              <w:t>2419</w:t>
            </w:r>
          </w:p>
        </w:tc>
        <w:tc>
          <w:tcPr>
            <w:tcW w:w="2403" w:type="dxa"/>
          </w:tcPr>
          <w:p w:rsidR="00C63631" w:rsidRPr="007C312E" w:rsidRDefault="00C63631" w:rsidP="00153831">
            <w:pPr>
              <w:jc w:val="right"/>
              <w:rPr>
                <w:color w:val="000000" w:themeColor="text1"/>
                <w:sz w:val="20"/>
                <w:szCs w:val="20"/>
                <w:rtl/>
              </w:rPr>
            </w:pPr>
          </w:p>
        </w:tc>
        <w:tc>
          <w:tcPr>
            <w:tcW w:w="2127" w:type="dxa"/>
          </w:tcPr>
          <w:p w:rsidR="00C63631" w:rsidRPr="007C312E" w:rsidRDefault="00C63631" w:rsidP="00153831">
            <w:pPr>
              <w:jc w:val="center"/>
              <w:rPr>
                <w:color w:val="000000" w:themeColor="text1"/>
                <w:sz w:val="20"/>
                <w:szCs w:val="20"/>
                <w:rtl/>
              </w:rPr>
            </w:pPr>
            <w:r w:rsidRPr="007C312E">
              <w:rPr>
                <w:rFonts w:hint="cs"/>
                <w:noProof/>
                <w:color w:val="000000" w:themeColor="text1"/>
                <w:sz w:val="20"/>
                <w:szCs w:val="20"/>
                <w:rtl/>
              </w:rPr>
              <w:drawing>
                <wp:inline distT="0" distB="0" distL="0" distR="0">
                  <wp:extent cx="900000" cy="901521"/>
                  <wp:effectExtent l="0" t="0" r="0" b="0"/>
                  <wp:docPr id="11"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C63631" w:rsidRPr="007C312E" w:rsidTr="00A14ABA">
        <w:trPr>
          <w:trHeight w:val="2829"/>
          <w:jc w:val="center"/>
        </w:trPr>
        <w:tc>
          <w:tcPr>
            <w:tcW w:w="4542" w:type="dxa"/>
            <w:vMerge/>
          </w:tcPr>
          <w:p w:rsidR="00C63631" w:rsidRPr="007C312E" w:rsidRDefault="00C63631" w:rsidP="00153831">
            <w:pPr>
              <w:jc w:val="lowKashida"/>
              <w:rPr>
                <w:rFonts w:cs="Simplified Arabic"/>
                <w:color w:val="000000" w:themeColor="text1"/>
                <w:sz w:val="20"/>
                <w:szCs w:val="20"/>
                <w:rtl/>
              </w:rPr>
            </w:pPr>
          </w:p>
        </w:tc>
        <w:tc>
          <w:tcPr>
            <w:tcW w:w="2403" w:type="dxa"/>
          </w:tcPr>
          <w:p w:rsidR="00C63631" w:rsidRPr="007C312E" w:rsidRDefault="00C63631" w:rsidP="00153831">
            <w:pPr>
              <w:jc w:val="right"/>
              <w:rPr>
                <w:noProof/>
                <w:color w:val="000000" w:themeColor="text1"/>
                <w:sz w:val="20"/>
                <w:szCs w:val="20"/>
                <w:rtl/>
              </w:rPr>
            </w:pPr>
          </w:p>
        </w:tc>
        <w:tc>
          <w:tcPr>
            <w:tcW w:w="2127" w:type="dxa"/>
          </w:tcPr>
          <w:p w:rsidR="00C63631" w:rsidRPr="007C312E" w:rsidRDefault="00C63631" w:rsidP="00153831">
            <w:pPr>
              <w:jc w:val="center"/>
              <w:rPr>
                <w:noProof/>
                <w:color w:val="000000" w:themeColor="text1"/>
                <w:sz w:val="20"/>
                <w:szCs w:val="20"/>
                <w:rtl/>
              </w:rPr>
            </w:pPr>
            <w:r w:rsidRPr="007C312E">
              <w:rPr>
                <w:noProof/>
                <w:color w:val="000000" w:themeColor="text1"/>
                <w:sz w:val="20"/>
                <w:szCs w:val="20"/>
                <w:rtl/>
              </w:rPr>
              <w:drawing>
                <wp:inline distT="0" distB="0" distL="0" distR="0">
                  <wp:extent cx="818077" cy="1434980"/>
                  <wp:effectExtent l="19050" t="0" r="1073" b="0"/>
                  <wp:docPr id="12"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C63631" w:rsidRPr="003C25B4" w:rsidRDefault="00C63631" w:rsidP="00C63631">
      <w:pPr>
        <w:rPr>
          <w:color w:val="000000" w:themeColor="text1"/>
        </w:rPr>
      </w:pPr>
    </w:p>
    <w:tbl>
      <w:tblPr>
        <w:tblStyle w:val="TableGrid"/>
        <w:tblW w:w="3402"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866"/>
        <w:gridCol w:w="1536"/>
      </w:tblGrid>
      <w:tr w:rsidR="00C63631" w:rsidTr="00153831">
        <w:trPr>
          <w:jc w:val="right"/>
        </w:trPr>
        <w:tc>
          <w:tcPr>
            <w:tcW w:w="1866" w:type="dxa"/>
            <w:vAlign w:val="bottom"/>
          </w:tcPr>
          <w:p w:rsidR="00C63631" w:rsidRDefault="00C63631" w:rsidP="00153831">
            <w:pPr>
              <w:jc w:val="right"/>
              <w:rPr>
                <w:color w:val="000000" w:themeColor="text1"/>
                <w:rtl/>
              </w:rPr>
            </w:pPr>
          </w:p>
        </w:tc>
        <w:tc>
          <w:tcPr>
            <w:tcW w:w="1536" w:type="dxa"/>
          </w:tcPr>
          <w:p w:rsidR="00C63631" w:rsidRDefault="00C63631" w:rsidP="00153831">
            <w:pPr>
              <w:jc w:val="right"/>
              <w:rPr>
                <w:color w:val="000000" w:themeColor="text1"/>
                <w:rtl/>
              </w:rPr>
            </w:pPr>
          </w:p>
        </w:tc>
      </w:tr>
    </w:tbl>
    <w:p w:rsidR="00C63631" w:rsidRPr="001509FF" w:rsidRDefault="00C63631" w:rsidP="00C63631">
      <w:pPr>
        <w:rPr>
          <w:sz w:val="4"/>
          <w:szCs w:val="4"/>
        </w:rPr>
      </w:pPr>
    </w:p>
    <w:p w:rsidR="00C63631" w:rsidRDefault="00C63631" w:rsidP="00C63631">
      <w:pPr>
        <w:jc w:val="lowKashida"/>
        <w:rPr>
          <w:b/>
          <w:bCs/>
          <w:color w:val="000000" w:themeColor="text1"/>
          <w:sz w:val="20"/>
          <w:szCs w:val="20"/>
        </w:rPr>
      </w:pPr>
      <w:r w:rsidRPr="006835FF">
        <w:rPr>
          <w:b/>
          <w:bCs/>
          <w:color w:val="000000"/>
          <w:sz w:val="20"/>
          <w:szCs w:val="20"/>
        </w:rPr>
        <w:t xml:space="preserve">Printing of this report was funded by Deutsche </w:t>
      </w:r>
      <w:proofErr w:type="spellStart"/>
      <w:r w:rsidRPr="006835FF">
        <w:rPr>
          <w:b/>
          <w:bCs/>
          <w:color w:val="000000"/>
          <w:sz w:val="20"/>
          <w:szCs w:val="20"/>
        </w:rPr>
        <w:t>Gesellschaft</w:t>
      </w:r>
      <w:proofErr w:type="spellEnd"/>
      <w:r w:rsidRPr="006835FF">
        <w:rPr>
          <w:b/>
          <w:bCs/>
          <w:color w:val="000000"/>
          <w:sz w:val="20"/>
          <w:szCs w:val="20"/>
        </w:rPr>
        <w:t xml:space="preserve"> </w:t>
      </w:r>
      <w:proofErr w:type="spellStart"/>
      <w:r w:rsidRPr="006835FF">
        <w:rPr>
          <w:b/>
          <w:bCs/>
          <w:color w:val="000000"/>
          <w:sz w:val="20"/>
          <w:szCs w:val="20"/>
        </w:rPr>
        <w:t>für</w:t>
      </w:r>
      <w:proofErr w:type="spellEnd"/>
      <w:r w:rsidRPr="006835FF">
        <w:rPr>
          <w:b/>
          <w:bCs/>
          <w:color w:val="000000"/>
          <w:sz w:val="20"/>
          <w:szCs w:val="20"/>
        </w:rPr>
        <w:t xml:space="preserve"> </w:t>
      </w:r>
      <w:proofErr w:type="spellStart"/>
      <w:r w:rsidRPr="006835FF">
        <w:rPr>
          <w:b/>
          <w:bCs/>
          <w:color w:val="000000"/>
          <w:sz w:val="20"/>
          <w:szCs w:val="20"/>
        </w:rPr>
        <w:t>Internationale</w:t>
      </w:r>
      <w:proofErr w:type="spellEnd"/>
      <w:r w:rsidRPr="006835FF">
        <w:rPr>
          <w:b/>
          <w:bCs/>
          <w:color w:val="000000"/>
          <w:sz w:val="20"/>
          <w:szCs w:val="20"/>
        </w:rPr>
        <w:t xml:space="preserve"> </w:t>
      </w:r>
      <w:proofErr w:type="spellStart"/>
      <w:r w:rsidRPr="006835FF">
        <w:rPr>
          <w:b/>
          <w:bCs/>
          <w:color w:val="000000"/>
          <w:sz w:val="20"/>
          <w:szCs w:val="20"/>
        </w:rPr>
        <w:t>Zusammenarbeit</w:t>
      </w:r>
      <w:proofErr w:type="spellEnd"/>
      <w:r w:rsidRPr="006835FF">
        <w:rPr>
          <w:b/>
          <w:bCs/>
          <w:color w:val="000000"/>
          <w:sz w:val="20"/>
          <w:szCs w:val="20"/>
        </w:rPr>
        <w:t xml:space="preserve"> (GIZ) GmbH</w:t>
      </w:r>
      <w:r w:rsidRPr="006835FF">
        <w:rPr>
          <w:b/>
          <w:bCs/>
          <w:color w:val="000000" w:themeColor="text1"/>
          <w:sz w:val="20"/>
          <w:szCs w:val="20"/>
        </w:rPr>
        <w:t xml:space="preserve"> </w:t>
      </w:r>
    </w:p>
    <w:p w:rsidR="00C63631" w:rsidRPr="003C25B4" w:rsidRDefault="00C63631" w:rsidP="00C63631">
      <w:pPr>
        <w:rPr>
          <w:color w:val="000000" w:themeColor="text1"/>
        </w:rPr>
      </w:pPr>
    </w:p>
    <w:p w:rsidR="00C63631" w:rsidRPr="001509FF" w:rsidRDefault="00C63631" w:rsidP="00C63631">
      <w:pPr>
        <w:rPr>
          <w:sz w:val="4"/>
          <w:szCs w:val="4"/>
        </w:rPr>
      </w:pPr>
    </w:p>
    <w:p w:rsidR="0081477E" w:rsidRPr="000B289A" w:rsidRDefault="0081477E" w:rsidP="009937BA">
      <w:pPr>
        <w:pStyle w:val="BlockText"/>
        <w:ind w:left="0" w:right="567"/>
        <w:jc w:val="center"/>
        <w:rPr>
          <w:b/>
          <w:bCs/>
          <w:color w:val="000000" w:themeColor="text1"/>
          <w:sz w:val="22"/>
          <w:szCs w:val="22"/>
        </w:rPr>
      </w:pPr>
      <w:r w:rsidRPr="003C25B4">
        <w:rPr>
          <w:b/>
          <w:bCs/>
          <w:color w:val="000000" w:themeColor="text1"/>
          <w:sz w:val="28"/>
          <w:szCs w:val="28"/>
        </w:rPr>
        <w:t>Acknowledgment</w:t>
      </w:r>
    </w:p>
    <w:p w:rsidR="0081477E" w:rsidRPr="003C25B4" w:rsidRDefault="0081477E" w:rsidP="0081477E">
      <w:pPr>
        <w:jc w:val="center"/>
        <w:rPr>
          <w:b/>
          <w:bCs/>
          <w:color w:val="000000" w:themeColor="text1"/>
        </w:rPr>
      </w:pPr>
    </w:p>
    <w:p w:rsidR="008A4BBB" w:rsidRPr="008A4BBB" w:rsidRDefault="008A4BBB" w:rsidP="0088280A">
      <w:pPr>
        <w:ind w:left="-2"/>
        <w:jc w:val="lowKashida"/>
        <w:rPr>
          <w:rFonts w:cs="Simplified Arabic"/>
          <w:color w:val="000000"/>
          <w:rtl/>
        </w:rPr>
      </w:pPr>
      <w:r w:rsidRPr="008A4BBB">
        <w:rPr>
          <w:rFonts w:cs="Simplified Arabic"/>
          <w:color w:val="000000"/>
        </w:rPr>
        <w:t xml:space="preserve">The Palestinian Central Bureau of Statistics wishes to express its gratitude to all of the Palestinian people, who contributed to the success of the Population, Housing and Establishments Census, 2017. PCBS commends their full cooperation in delivering the information and data needed. PCBS would like also to thank its unknown soldiers – the staff – for their dedication and devoted and exceptional efforts in all phases of the Census. PCBS further expresses special thanks to the efforts of the President and members of the Central Operations Room, president and members of the Census Executive Committee, District Operations Rooms and Governorates’ Census Managers and their assistants, support staff, media coordinators, field supervisors, </w:t>
      </w:r>
      <w:r w:rsidR="0088280A">
        <w:t>crew leaders</w:t>
      </w:r>
      <w:r w:rsidR="0088280A" w:rsidRPr="008A4BBB">
        <w:rPr>
          <w:rFonts w:cs="Simplified Arabic"/>
          <w:color w:val="000000"/>
        </w:rPr>
        <w:t xml:space="preserve"> </w:t>
      </w:r>
      <w:r w:rsidRPr="008A4BBB">
        <w:rPr>
          <w:rFonts w:cs="Simplified Arabic"/>
          <w:color w:val="000000"/>
        </w:rPr>
        <w:t>and enumerators. PCBS thanks all of the committees and teams of the Census.</w:t>
      </w:r>
    </w:p>
    <w:p w:rsidR="008A4BBB" w:rsidRPr="008A4BBB" w:rsidRDefault="008A4BBB" w:rsidP="008A4BBB">
      <w:pPr>
        <w:ind w:left="-2"/>
        <w:jc w:val="lowKashida"/>
        <w:rPr>
          <w:rFonts w:cs="Simplified Arabic"/>
          <w:color w:val="000000"/>
          <w:rtl/>
        </w:rPr>
      </w:pPr>
    </w:p>
    <w:p w:rsidR="008A4BBB" w:rsidRPr="008A4BBB" w:rsidRDefault="008A4BBB" w:rsidP="008A4BBB">
      <w:pPr>
        <w:ind w:left="-2"/>
        <w:jc w:val="lowKashida"/>
        <w:rPr>
          <w:rFonts w:cs="Simplified Arabic"/>
          <w:color w:val="000000"/>
          <w:rtl/>
        </w:rPr>
      </w:pPr>
      <w:r w:rsidRPr="008A4BBB">
        <w:rPr>
          <w:rFonts w:cs="Simplified Arabic"/>
          <w:color w:val="000000"/>
        </w:rPr>
        <w:t xml:space="preserve">Moreover, PCBS expresses special gratitude and appreciation to the political leadership, represented by His Excellency, President </w:t>
      </w:r>
      <w:proofErr w:type="spellStart"/>
      <w:r w:rsidRPr="008A4BBB">
        <w:rPr>
          <w:rFonts w:cs="Simplified Arabic"/>
          <w:color w:val="000000"/>
        </w:rPr>
        <w:t>Mahmoud</w:t>
      </w:r>
      <w:proofErr w:type="spellEnd"/>
      <w:r w:rsidRPr="008A4BBB">
        <w:rPr>
          <w:rFonts w:cs="Simplified Arabic"/>
          <w:color w:val="000000"/>
        </w:rPr>
        <w:t xml:space="preserve"> </w:t>
      </w:r>
      <w:proofErr w:type="spellStart"/>
      <w:r w:rsidRPr="008A4BBB">
        <w:rPr>
          <w:rFonts w:cs="Simplified Arabic"/>
          <w:color w:val="000000"/>
        </w:rPr>
        <w:t>Abbas</w:t>
      </w:r>
      <w:proofErr w:type="spellEnd"/>
      <w:r w:rsidRPr="008A4BBB">
        <w:rPr>
          <w:rFonts w:cs="Simplified Arabic"/>
          <w:color w:val="000000"/>
        </w:rPr>
        <w:t xml:space="preserve"> – Abu </w:t>
      </w:r>
      <w:proofErr w:type="spellStart"/>
      <w:r w:rsidRPr="008A4BBB">
        <w:rPr>
          <w:rFonts w:cs="Simplified Arabic"/>
          <w:color w:val="000000"/>
        </w:rPr>
        <w:t>Mazen</w:t>
      </w:r>
      <w:proofErr w:type="spellEnd"/>
      <w:r w:rsidRPr="008A4BBB">
        <w:rPr>
          <w:rFonts w:cs="Simplified Arabic"/>
          <w:color w:val="000000"/>
        </w:rPr>
        <w:t xml:space="preserve">, and the Palestinian government, represented by His Excellency, Dr. </w:t>
      </w:r>
      <w:proofErr w:type="spellStart"/>
      <w:r w:rsidRPr="008A4BBB">
        <w:rPr>
          <w:rFonts w:cs="Simplified Arabic"/>
          <w:color w:val="000000"/>
        </w:rPr>
        <w:t>Rami</w:t>
      </w:r>
      <w:proofErr w:type="spellEnd"/>
      <w:r w:rsidRPr="008A4BBB">
        <w:rPr>
          <w:rFonts w:cs="Simplified Arabic"/>
          <w:color w:val="000000"/>
        </w:rPr>
        <w:t xml:space="preserve"> Al-</w:t>
      </w:r>
      <w:proofErr w:type="spellStart"/>
      <w:r w:rsidRPr="008A4BBB">
        <w:rPr>
          <w:rFonts w:cs="Simplified Arabic"/>
          <w:color w:val="000000"/>
        </w:rPr>
        <w:t>Hamdallah</w:t>
      </w:r>
      <w:proofErr w:type="spellEnd"/>
      <w:r w:rsidRPr="008A4BBB">
        <w:rPr>
          <w:rFonts w:cs="Simplified Arabic"/>
          <w:color w:val="000000"/>
        </w:rPr>
        <w:t>, the Prime Minister for their full support to the project.</w:t>
      </w:r>
    </w:p>
    <w:p w:rsidR="00235DE1" w:rsidRPr="00A20A7F" w:rsidRDefault="00235DE1" w:rsidP="00235DE1">
      <w:pPr>
        <w:ind w:left="-2"/>
        <w:jc w:val="lowKashida"/>
        <w:rPr>
          <w:rFonts w:cs="Simplified Arabic"/>
          <w:color w:val="000000"/>
          <w:rtl/>
        </w:rPr>
      </w:pPr>
    </w:p>
    <w:p w:rsidR="00235DE1" w:rsidRPr="00A20A7F" w:rsidRDefault="00235DE1" w:rsidP="003F3009">
      <w:pPr>
        <w:jc w:val="both"/>
        <w:rPr>
          <w:rFonts w:cs="Simplified Arabic"/>
          <w:rtl/>
        </w:rPr>
      </w:pPr>
      <w:r w:rsidRPr="00A20A7F">
        <w:rPr>
          <w:rFonts w:cs="Simplified Arabic"/>
        </w:rPr>
        <w:t>The 2017 Population, Housing and Establishment</w:t>
      </w:r>
      <w:r w:rsidR="00F639FB">
        <w:rPr>
          <w:rFonts w:cs="Simplified Arabic"/>
        </w:rPr>
        <w:t>s</w:t>
      </w:r>
      <w:r w:rsidRPr="00A20A7F">
        <w:rPr>
          <w:rFonts w:cs="Simplified Arabic"/>
        </w:rPr>
        <w:t xml:space="preserve"> Census was implemented by a technical team from the Palestinian Central Bureau of Statistics, with funding from the Palestinian government, the Norwegian Representative Office to the State of Palestine, the Swiss Development Cooperation Agency (SDC), the Swedish International Development Agency (SIDA), the Netherlands Representative Office, </w:t>
      </w:r>
      <w:r w:rsidR="005D5CDE" w:rsidRPr="005D5CDE">
        <w:t xml:space="preserve">Deutsche </w:t>
      </w:r>
      <w:proofErr w:type="spellStart"/>
      <w:r w:rsidR="005D5CDE" w:rsidRPr="005D5CDE">
        <w:t>Gesellschaft</w:t>
      </w:r>
      <w:proofErr w:type="spellEnd"/>
      <w:r w:rsidR="005D5CDE" w:rsidRPr="005D5CDE">
        <w:t xml:space="preserve"> </w:t>
      </w:r>
      <w:proofErr w:type="spellStart"/>
      <w:r w:rsidR="005D5CDE" w:rsidRPr="005D5CDE">
        <w:t>für</w:t>
      </w:r>
      <w:proofErr w:type="spellEnd"/>
      <w:r w:rsidR="005D5CDE" w:rsidRPr="005D5CDE">
        <w:t xml:space="preserve"> </w:t>
      </w:r>
      <w:proofErr w:type="spellStart"/>
      <w:r w:rsidR="005D5CDE" w:rsidRPr="005D5CDE">
        <w:t>Internationale</w:t>
      </w:r>
      <w:proofErr w:type="spellEnd"/>
      <w:r w:rsidR="005D5CDE" w:rsidRPr="005D5CDE">
        <w:t xml:space="preserve"> </w:t>
      </w:r>
      <w:proofErr w:type="spellStart"/>
      <w:r w:rsidR="005D5CDE" w:rsidRPr="005D5CDE">
        <w:t>Zusammenarbeit</w:t>
      </w:r>
      <w:proofErr w:type="spellEnd"/>
      <w:r w:rsidR="005D5CDE" w:rsidRPr="005D5CDE">
        <w:t xml:space="preserve"> (GIZ) GmbH</w:t>
      </w:r>
      <w:r w:rsidR="005D5CDE">
        <w:t xml:space="preserve">, </w:t>
      </w:r>
      <w:r w:rsidRPr="00A20A7F">
        <w:rPr>
          <w:rFonts w:cs="Simplified Arabic"/>
        </w:rPr>
        <w:t>the European Union – European Commission as well as United Nations Population Fund (UNFPA),</w:t>
      </w:r>
      <w:r w:rsidR="00BA61A2">
        <w:rPr>
          <w:rFonts w:cs="Simplified Arabic"/>
        </w:rPr>
        <w:t xml:space="preserve"> </w:t>
      </w:r>
      <w:r w:rsidRPr="00BE598E">
        <w:rPr>
          <w:rFonts w:cs="Simplified Arabic"/>
        </w:rPr>
        <w:t xml:space="preserve">United Nations Development </w:t>
      </w:r>
      <w:proofErr w:type="spellStart"/>
      <w:r w:rsidRPr="00BE598E">
        <w:rPr>
          <w:rFonts w:cs="Simplified Arabic"/>
        </w:rPr>
        <w:t>Programme</w:t>
      </w:r>
      <w:proofErr w:type="spellEnd"/>
      <w:r>
        <w:rPr>
          <w:rFonts w:cs="Simplified Arabic"/>
        </w:rPr>
        <w:t xml:space="preserve"> </w:t>
      </w:r>
      <w:r w:rsidRPr="00BE598E">
        <w:rPr>
          <w:rFonts w:cs="Simplified Arabic"/>
        </w:rPr>
        <w:t>(UNDP)</w:t>
      </w:r>
      <w:r>
        <w:rPr>
          <w:rFonts w:cs="Simplified Arabic"/>
        </w:rPr>
        <w:t>,</w:t>
      </w:r>
      <w:r w:rsidRPr="00A20A7F">
        <w:rPr>
          <w:rFonts w:cs="Simplified Arabic"/>
        </w:rPr>
        <w:t xml:space="preserve"> the Spanish Agency for International Development Cooperation (AECID), the Japanese Government, the Italian Cooperation (AICS), (UNICEF),</w:t>
      </w:r>
      <w:r w:rsidR="00BA61A2">
        <w:rPr>
          <w:rFonts w:cs="Simplified Arabic"/>
        </w:rPr>
        <w:t xml:space="preserve"> </w:t>
      </w:r>
      <w:r w:rsidR="00BA61A2" w:rsidRPr="00BA61A2">
        <w:rPr>
          <w:rFonts w:cs="Simplified Arabic"/>
        </w:rPr>
        <w:t>Save the Children,</w:t>
      </w:r>
      <w:r w:rsidRPr="00A20A7F">
        <w:rPr>
          <w:rFonts w:cs="Simplified Arabic"/>
        </w:rPr>
        <w:t xml:space="preserve"> </w:t>
      </w:r>
      <w:r w:rsidR="003F3009" w:rsidRPr="00BA61A2">
        <w:rPr>
          <w:rFonts w:cs="Simplified Arabic"/>
        </w:rPr>
        <w:t>Palestine for Development Foundation</w:t>
      </w:r>
      <w:r w:rsidR="00BA61A2">
        <w:rPr>
          <w:rFonts w:cs="Simplified Arabic"/>
        </w:rPr>
        <w:t>, and</w:t>
      </w:r>
      <w:r w:rsidR="003F3009">
        <w:rPr>
          <w:rFonts w:cs="Simplified Arabic"/>
        </w:rPr>
        <w:t xml:space="preserve"> (UNWOMEN)</w:t>
      </w:r>
      <w:r w:rsidR="00BA61A2" w:rsidRPr="00BD56D8">
        <w:rPr>
          <w:rFonts w:asciiTheme="majorBidi" w:hAnsiTheme="majorBidi" w:cstheme="majorBidi"/>
          <w:b/>
          <w:bCs/>
          <w:sz w:val="20"/>
          <w:szCs w:val="20"/>
        </w:rPr>
        <w:t>.</w:t>
      </w:r>
      <w:r w:rsidR="00BA61A2">
        <w:rPr>
          <w:rFonts w:asciiTheme="majorBidi" w:hAnsiTheme="majorBidi" w:cstheme="majorBidi"/>
          <w:b/>
          <w:bCs/>
          <w:color w:val="FF0000"/>
          <w:sz w:val="20"/>
          <w:szCs w:val="20"/>
        </w:rPr>
        <w:t xml:space="preserve"> </w:t>
      </w:r>
      <w:r w:rsidRPr="00A20A7F">
        <w:rPr>
          <w:rFonts w:cs="Simplified Arabic"/>
        </w:rPr>
        <w:t xml:space="preserve"> PCBS expresses its deepest gratitude and appreciation for their generous funding to the project.</w:t>
      </w:r>
    </w:p>
    <w:p w:rsidR="00235DE1" w:rsidRPr="00A20A7F" w:rsidRDefault="00235DE1" w:rsidP="00235DE1">
      <w:pPr>
        <w:ind w:left="-2"/>
        <w:jc w:val="lowKashida"/>
        <w:rPr>
          <w:rFonts w:cs="Simplified Arabic"/>
          <w:color w:val="000000"/>
        </w:rPr>
      </w:pPr>
    </w:p>
    <w:p w:rsidR="008A4BBB" w:rsidRPr="008A4BBB" w:rsidRDefault="008A4BBB" w:rsidP="008A4BBB">
      <w:pPr>
        <w:ind w:left="-2"/>
        <w:jc w:val="lowKashida"/>
        <w:rPr>
          <w:rFonts w:cs="Simplified Arabic"/>
          <w:color w:val="000000"/>
          <w:rtl/>
        </w:rPr>
      </w:pPr>
      <w:r w:rsidRPr="008A4BBB">
        <w:rPr>
          <w:rFonts w:cs="Simplified Arabic"/>
          <w:color w:val="000000"/>
        </w:rPr>
        <w:t>Special thanks are expressed as well to the Hashemite Kingdom of Jordan, represented by its General Statistics Department for their generous loaning of 7500 tablets to implement the census.</w:t>
      </w:r>
    </w:p>
    <w:p w:rsidR="008A4BBB" w:rsidRPr="008A4BBB" w:rsidRDefault="008A4BBB" w:rsidP="008A4BBB">
      <w:pPr>
        <w:ind w:left="-2"/>
        <w:jc w:val="lowKashida"/>
        <w:rPr>
          <w:rFonts w:cs="Simplified Arabic"/>
          <w:color w:val="000000"/>
          <w:rtl/>
        </w:rPr>
      </w:pPr>
    </w:p>
    <w:p w:rsidR="008A4BBB" w:rsidRDefault="008A4BBB" w:rsidP="00812715">
      <w:pPr>
        <w:ind w:left="-2"/>
        <w:jc w:val="lowKashida"/>
        <w:rPr>
          <w:rFonts w:cs="Simplified Arabic"/>
          <w:b/>
          <w:bCs/>
          <w:color w:val="000000"/>
        </w:rPr>
      </w:pPr>
      <w:r w:rsidRPr="008A4BBB">
        <w:rPr>
          <w:rFonts w:cs="Simplified Arabic"/>
          <w:color w:val="000000"/>
        </w:rPr>
        <w:t xml:space="preserve">The Census is a national project that benefited from support and contribution of all ministries, official, private and civil society organizations. It also received help from universities, local government units including village councils and municipalities, and the Central Elections Commission, which provided premises and offices as well as training halls. Furthermore, the public and private audio-visual and printed media, as well as the </w:t>
      </w:r>
      <w:proofErr w:type="spellStart"/>
      <w:r w:rsidRPr="008A4BBB">
        <w:rPr>
          <w:rFonts w:cs="Simplified Arabic"/>
          <w:color w:val="000000"/>
        </w:rPr>
        <w:t>PalTel</w:t>
      </w:r>
      <w:proofErr w:type="spellEnd"/>
      <w:r w:rsidRPr="008A4BBB">
        <w:rPr>
          <w:rFonts w:cs="Simplified Arabic"/>
          <w:color w:val="000000"/>
        </w:rPr>
        <w:t xml:space="preserve">, </w:t>
      </w:r>
      <w:proofErr w:type="spellStart"/>
      <w:r w:rsidRPr="008A4BBB">
        <w:rPr>
          <w:rFonts w:cs="Simplified Arabic"/>
          <w:color w:val="000000"/>
        </w:rPr>
        <w:t>Jawwal</w:t>
      </w:r>
      <w:proofErr w:type="spellEnd"/>
      <w:r w:rsidRPr="008A4BBB">
        <w:rPr>
          <w:rFonts w:cs="Simplified Arabic"/>
          <w:color w:val="000000"/>
        </w:rPr>
        <w:t xml:space="preserve"> and </w:t>
      </w:r>
      <w:r w:rsidR="00C2433D">
        <w:rPr>
          <w:rFonts w:cs="Simplified Arabic"/>
          <w:color w:val="000000"/>
        </w:rPr>
        <w:t xml:space="preserve"> </w:t>
      </w:r>
      <w:proofErr w:type="spellStart"/>
      <w:r w:rsidR="00812715">
        <w:rPr>
          <w:rFonts w:cs="Simplified Arabic"/>
          <w:color w:val="000000"/>
        </w:rPr>
        <w:t>Ooredoo</w:t>
      </w:r>
      <w:proofErr w:type="spellEnd"/>
      <w:r w:rsidRPr="008A4BBB">
        <w:rPr>
          <w:rFonts w:cs="Simplified Arabic"/>
          <w:color w:val="000000"/>
        </w:rPr>
        <w:t xml:space="preserve"> Companies who contributed in the media campaign at all stages. Additional contribution was received from chieftains and families as well as opinion leaders, who helped overcome obstacles. We cannot forget the prominent role played by governors who followed the project step by step since the outset. They also contributed to solving problems, which facilitated success. Many regional and international organizations also provided highly appreciated support.</w:t>
      </w:r>
    </w:p>
    <w:p w:rsidR="00A75375" w:rsidRDefault="00A75375" w:rsidP="00812715">
      <w:pPr>
        <w:ind w:left="-2"/>
        <w:jc w:val="lowKashida"/>
        <w:rPr>
          <w:rFonts w:cs="Simplified Arabic"/>
          <w:b/>
          <w:bCs/>
          <w:color w:val="000000"/>
        </w:rPr>
      </w:pPr>
    </w:p>
    <w:p w:rsidR="00A75375" w:rsidRPr="008A4BBB" w:rsidRDefault="00A75375" w:rsidP="00812715">
      <w:pPr>
        <w:ind w:left="-2"/>
        <w:jc w:val="lowKashida"/>
        <w:rPr>
          <w:rFonts w:cs="Simplified Arabic"/>
          <w:b/>
          <w:bCs/>
          <w:color w:val="000000"/>
          <w:rtl/>
        </w:rPr>
      </w:pPr>
    </w:p>
    <w:p w:rsidR="003E0CD9" w:rsidRDefault="003E0CD9">
      <w:pPr>
        <w:rPr>
          <w:b/>
          <w:bCs/>
          <w:color w:val="000000" w:themeColor="text1"/>
          <w:sz w:val="28"/>
          <w:szCs w:val="28"/>
        </w:rPr>
      </w:pPr>
      <w:r>
        <w:rPr>
          <w:b/>
          <w:bCs/>
          <w:color w:val="000000" w:themeColor="text1"/>
          <w:sz w:val="28"/>
          <w:szCs w:val="28"/>
        </w:rPr>
        <w:lastRenderedPageBreak/>
        <w:br w:type="page"/>
      </w:r>
    </w:p>
    <w:p w:rsidR="00363E8C" w:rsidRDefault="00A4754B">
      <w:pPr>
        <w:rPr>
          <w:b/>
          <w:bCs/>
          <w:color w:val="000000" w:themeColor="text1"/>
          <w:sz w:val="28"/>
          <w:szCs w:val="28"/>
        </w:rPr>
      </w:pPr>
      <w:r>
        <w:rPr>
          <w:b/>
          <w:bCs/>
          <w:noProof/>
          <w:color w:val="000000" w:themeColor="text1"/>
          <w:sz w:val="28"/>
          <w:szCs w:val="28"/>
        </w:rPr>
        <w:lastRenderedPageBreak/>
        <w:drawing>
          <wp:inline distT="0" distB="0" distL="0" distR="0">
            <wp:extent cx="5759450" cy="8138795"/>
            <wp:effectExtent l="19050" t="0" r="0" b="0"/>
            <wp:docPr id="16" name="Picture 15" descr="West Bank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t Bank_EN.png"/>
                    <pic:cNvPicPr/>
                  </pic:nvPicPr>
                  <pic:blipFill>
                    <a:blip r:embed="rId15" cstate="print"/>
                    <a:stretch>
                      <a:fillRect/>
                    </a:stretch>
                  </pic:blipFill>
                  <pic:spPr>
                    <a:xfrm>
                      <a:off x="0" y="0"/>
                      <a:ext cx="5759450" cy="8138795"/>
                    </a:xfrm>
                    <a:prstGeom prst="rect">
                      <a:avLst/>
                    </a:prstGeom>
                  </pic:spPr>
                </pic:pic>
              </a:graphicData>
            </a:graphic>
          </wp:inline>
        </w:drawing>
      </w:r>
      <w:r w:rsidR="003764AF" w:rsidRPr="003C25B4">
        <w:rPr>
          <w:b/>
          <w:bCs/>
          <w:color w:val="000000" w:themeColor="text1"/>
          <w:sz w:val="28"/>
          <w:szCs w:val="28"/>
        </w:rPr>
        <w:br w:type="page"/>
      </w:r>
      <w:r w:rsidR="00363E8C">
        <w:rPr>
          <w:b/>
          <w:bCs/>
          <w:color w:val="000000" w:themeColor="text1"/>
          <w:sz w:val="28"/>
          <w:szCs w:val="28"/>
        </w:rPr>
        <w:lastRenderedPageBreak/>
        <w:br w:type="page"/>
      </w:r>
    </w:p>
    <w:p w:rsidR="003764AF" w:rsidRPr="003C25B4" w:rsidRDefault="00254956" w:rsidP="00B4629A">
      <w:pPr>
        <w:autoSpaceDE w:val="0"/>
        <w:autoSpaceDN w:val="0"/>
        <w:adjustRightInd w:val="0"/>
        <w:jc w:val="center"/>
        <w:rPr>
          <w:color w:val="000000" w:themeColor="text1"/>
        </w:rPr>
      </w:pPr>
      <w:r w:rsidRPr="003C25B4">
        <w:rPr>
          <w:b/>
          <w:bCs/>
          <w:color w:val="000000" w:themeColor="text1"/>
          <w:sz w:val="28"/>
          <w:szCs w:val="28"/>
        </w:rPr>
        <w:lastRenderedPageBreak/>
        <w:t xml:space="preserve">Work </w:t>
      </w:r>
      <w:r w:rsidR="003764AF" w:rsidRPr="003C25B4">
        <w:rPr>
          <w:b/>
          <w:bCs/>
          <w:color w:val="000000" w:themeColor="text1"/>
          <w:sz w:val="28"/>
          <w:szCs w:val="28"/>
        </w:rPr>
        <w:t xml:space="preserve">Team </w:t>
      </w:r>
    </w:p>
    <w:p w:rsidR="003764AF" w:rsidRPr="003C25B4" w:rsidRDefault="003764AF" w:rsidP="003764AF">
      <w:pPr>
        <w:autoSpaceDE w:val="0"/>
        <w:autoSpaceDN w:val="0"/>
        <w:adjustRightInd w:val="0"/>
        <w:jc w:val="center"/>
        <w:rPr>
          <w:color w:val="000000" w:themeColor="text1"/>
        </w:rPr>
      </w:pPr>
    </w:p>
    <w:tbl>
      <w:tblPr>
        <w:tblW w:w="9428" w:type="dxa"/>
        <w:jc w:val="center"/>
        <w:tblLayout w:type="fixed"/>
        <w:tblLook w:val="0000"/>
      </w:tblPr>
      <w:tblGrid>
        <w:gridCol w:w="463"/>
        <w:gridCol w:w="3153"/>
        <w:gridCol w:w="5812"/>
      </w:tblGrid>
      <w:tr w:rsidR="003764AF" w:rsidRPr="003C25B4" w:rsidTr="00475C20">
        <w:trPr>
          <w:trHeight w:val="284"/>
          <w:jc w:val="center"/>
        </w:trPr>
        <w:tc>
          <w:tcPr>
            <w:tcW w:w="3616" w:type="dxa"/>
            <w:gridSpan w:val="2"/>
            <w:vAlign w:val="center"/>
          </w:tcPr>
          <w:p w:rsidR="003764AF" w:rsidRPr="003C25B4" w:rsidRDefault="003764AF" w:rsidP="0014124D">
            <w:pPr>
              <w:pStyle w:val="Header"/>
              <w:numPr>
                <w:ilvl w:val="0"/>
                <w:numId w:val="1"/>
              </w:numPr>
              <w:tabs>
                <w:tab w:val="clear" w:pos="4153"/>
                <w:tab w:val="clear" w:pos="8306"/>
                <w:tab w:val="center" w:pos="4320"/>
                <w:tab w:val="right" w:pos="8640"/>
              </w:tabs>
              <w:ind w:right="0"/>
              <w:rPr>
                <w:rFonts w:cs="Simplified Arabic"/>
                <w:color w:val="000000" w:themeColor="text1"/>
                <w:rtl/>
              </w:rPr>
            </w:pPr>
            <w:r w:rsidRPr="003C25B4">
              <w:rPr>
                <w:rFonts w:cs="Simplified Arabic"/>
                <w:b/>
                <w:bCs/>
                <w:color w:val="000000" w:themeColor="text1"/>
              </w:rPr>
              <w:t>Report Preparation</w:t>
            </w:r>
          </w:p>
        </w:tc>
        <w:tc>
          <w:tcPr>
            <w:tcW w:w="5812" w:type="dxa"/>
            <w:vAlign w:val="center"/>
          </w:tcPr>
          <w:p w:rsidR="003764AF" w:rsidRPr="003C25B4" w:rsidRDefault="003764AF" w:rsidP="00357573">
            <w:pPr>
              <w:pStyle w:val="Header"/>
              <w:rPr>
                <w:rFonts w:cs="Simplified Arabic"/>
                <w:b/>
                <w:bCs/>
                <w:color w:val="000000" w:themeColor="text1"/>
              </w:rPr>
            </w:pPr>
          </w:p>
        </w:tc>
      </w:tr>
      <w:tr w:rsidR="003764AF" w:rsidRPr="003C25B4" w:rsidTr="00475C20">
        <w:trPr>
          <w:trHeight w:val="340"/>
          <w:jc w:val="center"/>
        </w:trPr>
        <w:tc>
          <w:tcPr>
            <w:tcW w:w="463" w:type="dxa"/>
          </w:tcPr>
          <w:p w:rsidR="003764AF" w:rsidRPr="003C25B4" w:rsidRDefault="003764AF" w:rsidP="00357573">
            <w:pPr>
              <w:pStyle w:val="Header"/>
              <w:rPr>
                <w:rFonts w:cs="Simplified Arabic"/>
                <w:b/>
                <w:bCs/>
                <w:color w:val="000000" w:themeColor="text1"/>
              </w:rPr>
            </w:pPr>
          </w:p>
        </w:tc>
        <w:tc>
          <w:tcPr>
            <w:tcW w:w="3153" w:type="dxa"/>
            <w:vAlign w:val="center"/>
          </w:tcPr>
          <w:p w:rsidR="008F5E35" w:rsidRPr="003C25B4" w:rsidRDefault="008F5E35" w:rsidP="00986133">
            <w:pPr>
              <w:pStyle w:val="Header"/>
              <w:rPr>
                <w:rFonts w:cs="Simplified Arabic"/>
                <w:color w:val="000000" w:themeColor="text1"/>
                <w:rtl/>
              </w:rPr>
            </w:pPr>
            <w:r w:rsidRPr="008F5E35">
              <w:rPr>
                <w:rFonts w:cs="Simplified Arabic"/>
                <w:color w:val="000000" w:themeColor="text1"/>
              </w:rPr>
              <w:t>Ruba Qubbaj</w:t>
            </w:r>
          </w:p>
        </w:tc>
        <w:tc>
          <w:tcPr>
            <w:tcW w:w="5812" w:type="dxa"/>
            <w:vAlign w:val="center"/>
          </w:tcPr>
          <w:p w:rsidR="003764AF" w:rsidRPr="003C25B4" w:rsidRDefault="003764AF" w:rsidP="00357573">
            <w:pPr>
              <w:pStyle w:val="Header"/>
              <w:rPr>
                <w:rFonts w:cs="Simplified Arabic"/>
                <w:b/>
                <w:bCs/>
                <w:color w:val="000000" w:themeColor="text1"/>
              </w:rPr>
            </w:pPr>
          </w:p>
        </w:tc>
      </w:tr>
      <w:tr w:rsidR="0066404B" w:rsidRPr="003C25B4" w:rsidTr="00475C20">
        <w:trPr>
          <w:trHeight w:hRule="exact" w:val="271"/>
          <w:jc w:val="center"/>
        </w:trPr>
        <w:tc>
          <w:tcPr>
            <w:tcW w:w="463" w:type="dxa"/>
          </w:tcPr>
          <w:p w:rsidR="0066404B" w:rsidRPr="003C25B4" w:rsidRDefault="0066404B" w:rsidP="00357573">
            <w:pPr>
              <w:pStyle w:val="Header"/>
              <w:rPr>
                <w:rFonts w:cs="Simplified Arabic"/>
                <w:b/>
                <w:bCs/>
                <w:color w:val="000000" w:themeColor="text1"/>
              </w:rPr>
            </w:pPr>
          </w:p>
        </w:tc>
        <w:tc>
          <w:tcPr>
            <w:tcW w:w="3153" w:type="dxa"/>
            <w:vAlign w:val="center"/>
          </w:tcPr>
          <w:p w:rsidR="0066404B" w:rsidRPr="003C25B4" w:rsidRDefault="0066404B" w:rsidP="00357573">
            <w:pPr>
              <w:pStyle w:val="Header"/>
              <w:rPr>
                <w:rFonts w:cs="Simplified Arabic"/>
                <w:color w:val="000000" w:themeColor="text1"/>
                <w:rtl/>
              </w:rPr>
            </w:pPr>
          </w:p>
        </w:tc>
        <w:tc>
          <w:tcPr>
            <w:tcW w:w="5812" w:type="dxa"/>
            <w:vAlign w:val="center"/>
          </w:tcPr>
          <w:p w:rsidR="0066404B" w:rsidRPr="003C25B4" w:rsidRDefault="0066404B" w:rsidP="00357573">
            <w:pPr>
              <w:pStyle w:val="Header"/>
              <w:rPr>
                <w:rFonts w:cs="Simplified Arabic"/>
                <w:b/>
                <w:bCs/>
                <w:color w:val="000000" w:themeColor="text1"/>
              </w:rPr>
            </w:pPr>
          </w:p>
        </w:tc>
      </w:tr>
      <w:tr w:rsidR="00FF030D" w:rsidRPr="003C25B4" w:rsidTr="00475C20">
        <w:trPr>
          <w:trHeight w:val="284"/>
          <w:jc w:val="center"/>
        </w:trPr>
        <w:tc>
          <w:tcPr>
            <w:tcW w:w="3616" w:type="dxa"/>
            <w:gridSpan w:val="2"/>
            <w:vAlign w:val="center"/>
          </w:tcPr>
          <w:p w:rsidR="00FF030D" w:rsidRPr="003C25B4" w:rsidRDefault="00FF030D"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Pr>
            </w:pPr>
            <w:r>
              <w:rPr>
                <w:rFonts w:cs="Simplified Arabic"/>
                <w:b/>
                <w:bCs/>
                <w:color w:val="000000" w:themeColor="text1"/>
              </w:rPr>
              <w:t>Maps Design</w:t>
            </w:r>
          </w:p>
        </w:tc>
        <w:tc>
          <w:tcPr>
            <w:tcW w:w="5812" w:type="dxa"/>
            <w:vAlign w:val="center"/>
          </w:tcPr>
          <w:p w:rsidR="00FF030D" w:rsidRPr="003C25B4" w:rsidRDefault="00FF030D" w:rsidP="00357573">
            <w:pPr>
              <w:pStyle w:val="Header"/>
              <w:rPr>
                <w:rFonts w:cs="Simplified Arabic"/>
                <w:b/>
                <w:bCs/>
                <w:color w:val="000000" w:themeColor="text1"/>
              </w:rPr>
            </w:pPr>
          </w:p>
        </w:tc>
      </w:tr>
      <w:tr w:rsidR="00FF030D" w:rsidRPr="003C25B4" w:rsidTr="00475C20">
        <w:trPr>
          <w:trHeight w:val="284"/>
          <w:jc w:val="center"/>
        </w:trPr>
        <w:tc>
          <w:tcPr>
            <w:tcW w:w="463" w:type="dxa"/>
            <w:vAlign w:val="center"/>
          </w:tcPr>
          <w:p w:rsidR="00FF030D" w:rsidRPr="003C25B4" w:rsidRDefault="00FF030D" w:rsidP="00FF030D">
            <w:pPr>
              <w:pStyle w:val="Header"/>
              <w:tabs>
                <w:tab w:val="clear" w:pos="4153"/>
                <w:tab w:val="clear" w:pos="8306"/>
                <w:tab w:val="center" w:pos="4320"/>
                <w:tab w:val="right" w:pos="8640"/>
              </w:tabs>
              <w:ind w:left="340" w:right="340"/>
              <w:rPr>
                <w:rFonts w:cs="Simplified Arabic"/>
                <w:b/>
                <w:bCs/>
                <w:color w:val="000000" w:themeColor="text1"/>
              </w:rPr>
            </w:pPr>
          </w:p>
        </w:tc>
        <w:tc>
          <w:tcPr>
            <w:tcW w:w="3153" w:type="dxa"/>
            <w:vAlign w:val="center"/>
          </w:tcPr>
          <w:p w:rsidR="00FF030D" w:rsidRDefault="00FF030D" w:rsidP="00FF030D">
            <w:pPr>
              <w:pStyle w:val="Header"/>
              <w:rPr>
                <w:rFonts w:cs="Simplified Arabic"/>
                <w:color w:val="000000" w:themeColor="text1"/>
              </w:rPr>
            </w:pPr>
            <w:proofErr w:type="spellStart"/>
            <w:r w:rsidRPr="00FF030D">
              <w:rPr>
                <w:rFonts w:cs="Simplified Arabic"/>
                <w:color w:val="000000" w:themeColor="text1"/>
              </w:rPr>
              <w:t>N</w:t>
            </w:r>
            <w:r>
              <w:rPr>
                <w:rFonts w:cs="Simplified Arabic"/>
                <w:color w:val="000000" w:themeColor="text1"/>
              </w:rPr>
              <w:t>afir</w:t>
            </w:r>
            <w:proofErr w:type="spellEnd"/>
            <w:r w:rsidRPr="00FF030D">
              <w:rPr>
                <w:rFonts w:cs="Simplified Arabic"/>
                <w:color w:val="000000" w:themeColor="text1"/>
              </w:rPr>
              <w:t xml:space="preserve"> </w:t>
            </w:r>
            <w:proofErr w:type="spellStart"/>
            <w:r w:rsidRPr="00FF030D">
              <w:rPr>
                <w:rFonts w:cs="Simplified Arabic"/>
                <w:color w:val="000000" w:themeColor="text1"/>
              </w:rPr>
              <w:t>M</w:t>
            </w:r>
            <w:r>
              <w:rPr>
                <w:rFonts w:cs="Simplified Arabic"/>
                <w:color w:val="000000" w:themeColor="text1"/>
              </w:rPr>
              <w:t>assad</w:t>
            </w:r>
            <w:proofErr w:type="spellEnd"/>
          </w:p>
          <w:p w:rsidR="00FF030D" w:rsidRPr="00FF030D" w:rsidRDefault="00FF030D" w:rsidP="00FF030D">
            <w:pPr>
              <w:pStyle w:val="Header"/>
              <w:rPr>
                <w:rFonts w:cs="Simplified Arabic"/>
                <w:color w:val="000000" w:themeColor="text1"/>
              </w:rPr>
            </w:pPr>
            <w:r w:rsidRPr="00FF030D">
              <w:rPr>
                <w:rFonts w:cs="Simplified Arabic"/>
                <w:color w:val="000000" w:themeColor="text1"/>
              </w:rPr>
              <w:t>Nebal Ismael</w:t>
            </w:r>
          </w:p>
        </w:tc>
        <w:tc>
          <w:tcPr>
            <w:tcW w:w="5812" w:type="dxa"/>
            <w:vAlign w:val="center"/>
          </w:tcPr>
          <w:p w:rsidR="00FF030D" w:rsidRPr="003C25B4" w:rsidRDefault="00FF030D" w:rsidP="00357573">
            <w:pPr>
              <w:pStyle w:val="Header"/>
              <w:rPr>
                <w:rFonts w:cs="Simplified Arabic"/>
                <w:b/>
                <w:bCs/>
                <w:color w:val="000000" w:themeColor="text1"/>
              </w:rPr>
            </w:pPr>
          </w:p>
        </w:tc>
      </w:tr>
      <w:tr w:rsidR="00FF030D" w:rsidRPr="003C25B4" w:rsidTr="00475C20">
        <w:trPr>
          <w:trHeight w:hRule="exact" w:val="227"/>
          <w:jc w:val="center"/>
        </w:trPr>
        <w:tc>
          <w:tcPr>
            <w:tcW w:w="463" w:type="dxa"/>
            <w:vAlign w:val="center"/>
          </w:tcPr>
          <w:p w:rsidR="00FF030D" w:rsidRPr="003C25B4" w:rsidRDefault="00FF030D" w:rsidP="00FF030D">
            <w:pPr>
              <w:pStyle w:val="Header"/>
              <w:tabs>
                <w:tab w:val="clear" w:pos="4153"/>
                <w:tab w:val="clear" w:pos="8306"/>
                <w:tab w:val="center" w:pos="4320"/>
                <w:tab w:val="right" w:pos="8640"/>
              </w:tabs>
              <w:ind w:left="340" w:right="340"/>
              <w:rPr>
                <w:rFonts w:cs="Simplified Arabic"/>
                <w:b/>
                <w:bCs/>
                <w:color w:val="000000" w:themeColor="text1"/>
              </w:rPr>
            </w:pPr>
          </w:p>
        </w:tc>
        <w:tc>
          <w:tcPr>
            <w:tcW w:w="3153" w:type="dxa"/>
            <w:vAlign w:val="center"/>
          </w:tcPr>
          <w:p w:rsidR="00FF030D" w:rsidRPr="003C25B4" w:rsidRDefault="00FF030D" w:rsidP="00FF030D">
            <w:pPr>
              <w:pStyle w:val="Header"/>
              <w:tabs>
                <w:tab w:val="clear" w:pos="4153"/>
                <w:tab w:val="clear" w:pos="8306"/>
                <w:tab w:val="center" w:pos="4320"/>
                <w:tab w:val="right" w:pos="8640"/>
              </w:tabs>
              <w:ind w:left="340" w:right="340"/>
              <w:rPr>
                <w:rFonts w:cs="Simplified Arabic"/>
                <w:b/>
                <w:bCs/>
                <w:color w:val="000000" w:themeColor="text1"/>
              </w:rPr>
            </w:pPr>
          </w:p>
        </w:tc>
        <w:tc>
          <w:tcPr>
            <w:tcW w:w="5812" w:type="dxa"/>
            <w:vAlign w:val="center"/>
          </w:tcPr>
          <w:p w:rsidR="00FF030D" w:rsidRPr="003C25B4" w:rsidRDefault="00FF030D" w:rsidP="00357573">
            <w:pPr>
              <w:pStyle w:val="Header"/>
              <w:rPr>
                <w:rFonts w:cs="Simplified Arabic"/>
                <w:b/>
                <w:bCs/>
                <w:color w:val="000000" w:themeColor="text1"/>
              </w:rPr>
            </w:pPr>
          </w:p>
        </w:tc>
      </w:tr>
      <w:tr w:rsidR="0066404B" w:rsidRPr="003C25B4" w:rsidTr="00475C20">
        <w:trPr>
          <w:trHeight w:val="284"/>
          <w:jc w:val="center"/>
        </w:trPr>
        <w:tc>
          <w:tcPr>
            <w:tcW w:w="3616" w:type="dxa"/>
            <w:gridSpan w:val="2"/>
            <w:vAlign w:val="center"/>
          </w:tcPr>
          <w:p w:rsidR="0066404B" w:rsidRPr="003C25B4" w:rsidRDefault="0066404B"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Dissemination Standards</w:t>
            </w:r>
          </w:p>
        </w:tc>
        <w:tc>
          <w:tcPr>
            <w:tcW w:w="5812" w:type="dxa"/>
            <w:vAlign w:val="center"/>
          </w:tcPr>
          <w:p w:rsidR="0066404B" w:rsidRPr="003C25B4" w:rsidRDefault="0066404B" w:rsidP="00357573">
            <w:pPr>
              <w:pStyle w:val="Header"/>
              <w:rPr>
                <w:rFonts w:cs="Simplified Arabic"/>
                <w:b/>
                <w:bCs/>
                <w:color w:val="000000" w:themeColor="text1"/>
              </w:rPr>
            </w:pPr>
          </w:p>
        </w:tc>
      </w:tr>
      <w:tr w:rsidR="0066404B" w:rsidRPr="003C25B4" w:rsidTr="00475C20">
        <w:trPr>
          <w:trHeight w:val="340"/>
          <w:jc w:val="center"/>
        </w:trPr>
        <w:tc>
          <w:tcPr>
            <w:tcW w:w="463" w:type="dxa"/>
          </w:tcPr>
          <w:p w:rsidR="0066404B" w:rsidRPr="003C25B4" w:rsidRDefault="0066404B" w:rsidP="00357573">
            <w:pPr>
              <w:pStyle w:val="Header"/>
              <w:rPr>
                <w:rFonts w:cs="Simplified Arabic"/>
                <w:b/>
                <w:bCs/>
                <w:color w:val="000000" w:themeColor="text1"/>
              </w:rPr>
            </w:pPr>
          </w:p>
        </w:tc>
        <w:tc>
          <w:tcPr>
            <w:tcW w:w="3153" w:type="dxa"/>
            <w:vAlign w:val="center"/>
          </w:tcPr>
          <w:p w:rsidR="0066404B" w:rsidRPr="003C25B4" w:rsidRDefault="0066404B" w:rsidP="00357573">
            <w:pPr>
              <w:pStyle w:val="Header"/>
              <w:rPr>
                <w:rFonts w:cs="Simplified Arabic"/>
                <w:color w:val="000000" w:themeColor="text1"/>
                <w:rtl/>
              </w:rPr>
            </w:pPr>
            <w:proofErr w:type="spellStart"/>
            <w:r w:rsidRPr="003C25B4">
              <w:rPr>
                <w:rFonts w:cs="Simplified Arabic"/>
                <w:color w:val="000000" w:themeColor="text1"/>
              </w:rPr>
              <w:t>Hanan</w:t>
            </w:r>
            <w:proofErr w:type="spellEnd"/>
            <w:r w:rsidRPr="003C25B4">
              <w:rPr>
                <w:rFonts w:cs="Simplified Arabic"/>
                <w:color w:val="000000" w:themeColor="text1"/>
              </w:rPr>
              <w:t xml:space="preserve"> </w:t>
            </w:r>
            <w:proofErr w:type="spellStart"/>
            <w:r w:rsidRPr="003C25B4">
              <w:rPr>
                <w:rFonts w:cs="Simplified Arabic"/>
                <w:color w:val="000000" w:themeColor="text1"/>
              </w:rPr>
              <w:t>Janajreh</w:t>
            </w:r>
            <w:proofErr w:type="spellEnd"/>
          </w:p>
        </w:tc>
        <w:tc>
          <w:tcPr>
            <w:tcW w:w="5812" w:type="dxa"/>
            <w:vAlign w:val="center"/>
          </w:tcPr>
          <w:p w:rsidR="0066404B" w:rsidRPr="003C25B4" w:rsidRDefault="0066404B" w:rsidP="00357573">
            <w:pPr>
              <w:pStyle w:val="Header"/>
              <w:rPr>
                <w:rFonts w:cs="Simplified Arabic"/>
                <w:b/>
                <w:bCs/>
                <w:color w:val="000000" w:themeColor="text1"/>
              </w:rPr>
            </w:pPr>
          </w:p>
        </w:tc>
      </w:tr>
      <w:tr w:rsidR="0066404B" w:rsidRPr="003C25B4" w:rsidTr="00475C20">
        <w:trPr>
          <w:trHeight w:hRule="exact" w:val="211"/>
          <w:jc w:val="center"/>
        </w:trPr>
        <w:tc>
          <w:tcPr>
            <w:tcW w:w="463" w:type="dxa"/>
          </w:tcPr>
          <w:p w:rsidR="0066404B" w:rsidRPr="003C25B4" w:rsidRDefault="0066404B" w:rsidP="00357573">
            <w:pPr>
              <w:pStyle w:val="Header"/>
              <w:rPr>
                <w:rFonts w:cs="Simplified Arabic"/>
                <w:b/>
                <w:bCs/>
                <w:color w:val="000000" w:themeColor="text1"/>
              </w:rPr>
            </w:pPr>
          </w:p>
        </w:tc>
        <w:tc>
          <w:tcPr>
            <w:tcW w:w="3153" w:type="dxa"/>
            <w:vAlign w:val="center"/>
          </w:tcPr>
          <w:p w:rsidR="0066404B" w:rsidRPr="003C25B4" w:rsidRDefault="0066404B" w:rsidP="00357573">
            <w:pPr>
              <w:pStyle w:val="Header"/>
              <w:rPr>
                <w:rFonts w:cs="Simplified Arabic"/>
                <w:color w:val="000000" w:themeColor="text1"/>
                <w:rtl/>
              </w:rPr>
            </w:pPr>
          </w:p>
        </w:tc>
        <w:tc>
          <w:tcPr>
            <w:tcW w:w="5812" w:type="dxa"/>
            <w:vAlign w:val="center"/>
          </w:tcPr>
          <w:p w:rsidR="0066404B" w:rsidRPr="003C25B4" w:rsidRDefault="0066404B" w:rsidP="00357573">
            <w:pPr>
              <w:pStyle w:val="Header"/>
              <w:rPr>
                <w:rFonts w:cs="Simplified Arabic"/>
                <w:b/>
                <w:bCs/>
                <w:color w:val="000000" w:themeColor="text1"/>
              </w:rPr>
            </w:pPr>
          </w:p>
        </w:tc>
      </w:tr>
      <w:tr w:rsidR="006C1F27" w:rsidRPr="003C25B4" w:rsidTr="00475C20">
        <w:trPr>
          <w:trHeight w:val="284"/>
          <w:jc w:val="center"/>
        </w:trPr>
        <w:tc>
          <w:tcPr>
            <w:tcW w:w="3616" w:type="dxa"/>
            <w:gridSpan w:val="2"/>
            <w:vAlign w:val="center"/>
          </w:tcPr>
          <w:p w:rsidR="006C1F27" w:rsidRPr="003C25B4" w:rsidRDefault="006C1F27"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Pr>
            </w:pPr>
            <w:r w:rsidRPr="003C25B4">
              <w:rPr>
                <w:rFonts w:cs="Simplified Arabic"/>
                <w:b/>
                <w:bCs/>
                <w:color w:val="000000" w:themeColor="text1"/>
              </w:rPr>
              <w:t>Preliminary Review</w:t>
            </w:r>
          </w:p>
        </w:tc>
        <w:tc>
          <w:tcPr>
            <w:tcW w:w="5812" w:type="dxa"/>
            <w:vAlign w:val="center"/>
          </w:tcPr>
          <w:p w:rsidR="006C1F27" w:rsidRPr="003C25B4" w:rsidRDefault="006C1F27" w:rsidP="00357573">
            <w:pPr>
              <w:pStyle w:val="Header"/>
              <w:rPr>
                <w:rFonts w:cs="Simplified Arabic"/>
                <w:b/>
                <w:bCs/>
                <w:color w:val="000000" w:themeColor="text1"/>
              </w:rPr>
            </w:pPr>
          </w:p>
        </w:tc>
      </w:tr>
      <w:tr w:rsidR="00FB5B9A" w:rsidRPr="003C25B4" w:rsidTr="00475C20">
        <w:trPr>
          <w:trHeight w:val="284"/>
          <w:jc w:val="center"/>
        </w:trPr>
        <w:tc>
          <w:tcPr>
            <w:tcW w:w="463" w:type="dxa"/>
            <w:vAlign w:val="center"/>
          </w:tcPr>
          <w:p w:rsidR="00FB5B9A" w:rsidRPr="003C25B4" w:rsidRDefault="00FB5B9A" w:rsidP="006C1F27">
            <w:pPr>
              <w:pStyle w:val="Header"/>
              <w:tabs>
                <w:tab w:val="clear" w:pos="4153"/>
                <w:tab w:val="clear" w:pos="8306"/>
                <w:tab w:val="center" w:pos="4320"/>
                <w:tab w:val="right" w:pos="8640"/>
              </w:tabs>
              <w:ind w:left="340" w:right="340"/>
              <w:rPr>
                <w:rFonts w:cs="Simplified Arabic"/>
                <w:b/>
                <w:bCs/>
                <w:color w:val="000000" w:themeColor="text1"/>
              </w:rPr>
            </w:pPr>
          </w:p>
        </w:tc>
        <w:tc>
          <w:tcPr>
            <w:tcW w:w="3153" w:type="dxa"/>
            <w:vAlign w:val="center"/>
          </w:tcPr>
          <w:p w:rsidR="00FF030D" w:rsidRDefault="00EE35E1" w:rsidP="005E4421">
            <w:pPr>
              <w:pStyle w:val="Header"/>
              <w:rPr>
                <w:rFonts w:cs="Simplified Arabic"/>
                <w:color w:val="000000" w:themeColor="text1"/>
              </w:rPr>
            </w:pPr>
            <w:r w:rsidRPr="00EE35E1">
              <w:rPr>
                <w:rFonts w:cs="Simplified Arabic"/>
                <w:color w:val="000000" w:themeColor="text1"/>
              </w:rPr>
              <w:t>K</w:t>
            </w:r>
            <w:r w:rsidR="005E4421">
              <w:rPr>
                <w:rFonts w:cs="Simplified Arabic"/>
                <w:color w:val="000000" w:themeColor="text1"/>
              </w:rPr>
              <w:t>halid</w:t>
            </w:r>
            <w:r w:rsidRPr="00EE35E1">
              <w:rPr>
                <w:rFonts w:cs="Simplified Arabic"/>
                <w:color w:val="000000" w:themeColor="text1"/>
              </w:rPr>
              <w:t xml:space="preserve"> A</w:t>
            </w:r>
            <w:r w:rsidR="005E4421">
              <w:rPr>
                <w:rFonts w:cs="Simplified Arabic"/>
                <w:color w:val="000000" w:themeColor="text1"/>
              </w:rPr>
              <w:t>bu</w:t>
            </w:r>
            <w:r w:rsidRPr="00EE35E1">
              <w:rPr>
                <w:rFonts w:cs="Simplified Arabic"/>
                <w:color w:val="000000" w:themeColor="text1"/>
              </w:rPr>
              <w:t>-K</w:t>
            </w:r>
            <w:r w:rsidR="005E4421">
              <w:rPr>
                <w:rFonts w:cs="Simplified Arabic"/>
                <w:color w:val="000000" w:themeColor="text1"/>
              </w:rPr>
              <w:t>halid</w:t>
            </w:r>
          </w:p>
          <w:p w:rsidR="005B05FD" w:rsidRPr="006C52EA" w:rsidRDefault="00751296" w:rsidP="00BF46E3">
            <w:pPr>
              <w:pStyle w:val="Header"/>
              <w:rPr>
                <w:rFonts w:cs="Simplified Arabic"/>
                <w:color w:val="FF0000"/>
              </w:rPr>
            </w:pPr>
            <w:proofErr w:type="spellStart"/>
            <w:r>
              <w:t>Mahmoud</w:t>
            </w:r>
            <w:proofErr w:type="spellEnd"/>
            <w:r>
              <w:t xml:space="preserve"> </w:t>
            </w:r>
            <w:proofErr w:type="spellStart"/>
            <w:r>
              <w:t>Abd-Alrahman</w:t>
            </w:r>
            <w:proofErr w:type="spellEnd"/>
          </w:p>
        </w:tc>
        <w:tc>
          <w:tcPr>
            <w:tcW w:w="5812" w:type="dxa"/>
            <w:vAlign w:val="center"/>
          </w:tcPr>
          <w:p w:rsidR="00FB5B9A" w:rsidRPr="003C25B4" w:rsidRDefault="00FB5B9A" w:rsidP="00357573">
            <w:pPr>
              <w:pStyle w:val="Header"/>
              <w:rPr>
                <w:rFonts w:cs="Simplified Arabic"/>
                <w:b/>
                <w:bCs/>
                <w:color w:val="000000" w:themeColor="text1"/>
              </w:rPr>
            </w:pPr>
          </w:p>
        </w:tc>
      </w:tr>
      <w:tr w:rsidR="006C1F27" w:rsidRPr="003C25B4" w:rsidTr="00475C20">
        <w:trPr>
          <w:trHeight w:val="138"/>
          <w:jc w:val="center"/>
        </w:trPr>
        <w:tc>
          <w:tcPr>
            <w:tcW w:w="463" w:type="dxa"/>
            <w:vAlign w:val="center"/>
          </w:tcPr>
          <w:p w:rsidR="006C1F27" w:rsidRPr="003C25B4" w:rsidRDefault="006C1F27" w:rsidP="006C1F27">
            <w:pPr>
              <w:pStyle w:val="Header"/>
              <w:tabs>
                <w:tab w:val="clear" w:pos="4153"/>
                <w:tab w:val="clear" w:pos="8306"/>
                <w:tab w:val="center" w:pos="4320"/>
                <w:tab w:val="right" w:pos="8640"/>
              </w:tabs>
              <w:ind w:left="340" w:right="340"/>
              <w:rPr>
                <w:rFonts w:cs="Simplified Arabic"/>
                <w:b/>
                <w:bCs/>
                <w:color w:val="000000" w:themeColor="text1"/>
              </w:rPr>
            </w:pPr>
          </w:p>
        </w:tc>
        <w:tc>
          <w:tcPr>
            <w:tcW w:w="3153" w:type="dxa"/>
            <w:vAlign w:val="center"/>
          </w:tcPr>
          <w:p w:rsidR="00A61924" w:rsidRDefault="00A61924" w:rsidP="00A61924">
            <w:pPr>
              <w:autoSpaceDE w:val="0"/>
              <w:autoSpaceDN w:val="0"/>
              <w:adjustRightInd w:val="0"/>
            </w:pPr>
            <w:r>
              <w:t xml:space="preserve">Maher </w:t>
            </w:r>
            <w:proofErr w:type="spellStart"/>
            <w:r>
              <w:t>Sbieh</w:t>
            </w:r>
            <w:proofErr w:type="spellEnd"/>
          </w:p>
          <w:p w:rsidR="00751296" w:rsidRDefault="00A61924" w:rsidP="00A61924">
            <w:pPr>
              <w:pStyle w:val="Header"/>
              <w:tabs>
                <w:tab w:val="clear" w:pos="4153"/>
                <w:tab w:val="clear" w:pos="8306"/>
                <w:tab w:val="center" w:pos="4320"/>
                <w:tab w:val="right" w:pos="8640"/>
              </w:tabs>
              <w:ind w:left="340" w:right="340" w:hanging="448"/>
            </w:pPr>
            <w:r>
              <w:t xml:space="preserve">  Rania Abu Ghaboush</w:t>
            </w:r>
          </w:p>
          <w:p w:rsidR="00A61924" w:rsidRPr="003C25B4" w:rsidRDefault="00A61924" w:rsidP="00A61924">
            <w:pPr>
              <w:pStyle w:val="Header"/>
              <w:tabs>
                <w:tab w:val="clear" w:pos="4153"/>
                <w:tab w:val="clear" w:pos="8306"/>
                <w:tab w:val="center" w:pos="4320"/>
                <w:tab w:val="right" w:pos="8640"/>
              </w:tabs>
              <w:ind w:left="340" w:right="340" w:hanging="448"/>
              <w:rPr>
                <w:rFonts w:cs="Simplified Arabic"/>
                <w:color w:val="000000" w:themeColor="text1"/>
                <w:sz w:val="18"/>
                <w:szCs w:val="18"/>
                <w:rtl/>
              </w:rPr>
            </w:pPr>
          </w:p>
        </w:tc>
        <w:tc>
          <w:tcPr>
            <w:tcW w:w="5812" w:type="dxa"/>
            <w:vAlign w:val="center"/>
          </w:tcPr>
          <w:p w:rsidR="006C1F27" w:rsidRPr="003C25B4" w:rsidRDefault="006C1F27" w:rsidP="00357573">
            <w:pPr>
              <w:pStyle w:val="Header"/>
              <w:rPr>
                <w:rFonts w:cs="Simplified Arabic"/>
                <w:b/>
                <w:bCs/>
                <w:color w:val="000000" w:themeColor="text1"/>
              </w:rPr>
            </w:pPr>
          </w:p>
        </w:tc>
      </w:tr>
      <w:tr w:rsidR="0066404B" w:rsidRPr="003C25B4" w:rsidTr="00475C20">
        <w:trPr>
          <w:trHeight w:val="284"/>
          <w:jc w:val="center"/>
        </w:trPr>
        <w:tc>
          <w:tcPr>
            <w:tcW w:w="3616" w:type="dxa"/>
            <w:gridSpan w:val="2"/>
            <w:vAlign w:val="center"/>
          </w:tcPr>
          <w:p w:rsidR="0066404B" w:rsidRPr="003C25B4" w:rsidRDefault="008C4A7E"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 xml:space="preserve">Final </w:t>
            </w:r>
            <w:r w:rsidR="0066404B" w:rsidRPr="003C25B4">
              <w:rPr>
                <w:rFonts w:cs="Simplified Arabic"/>
                <w:b/>
                <w:bCs/>
                <w:color w:val="000000" w:themeColor="text1"/>
              </w:rPr>
              <w:t>Review</w:t>
            </w:r>
          </w:p>
        </w:tc>
        <w:tc>
          <w:tcPr>
            <w:tcW w:w="5812" w:type="dxa"/>
            <w:vAlign w:val="center"/>
          </w:tcPr>
          <w:p w:rsidR="0066404B" w:rsidRPr="003C25B4" w:rsidRDefault="0066404B" w:rsidP="00357573">
            <w:pPr>
              <w:pStyle w:val="Header"/>
              <w:rPr>
                <w:rFonts w:cs="Simplified Arabic"/>
                <w:b/>
                <w:bCs/>
                <w:color w:val="000000" w:themeColor="text1"/>
              </w:rPr>
            </w:pPr>
          </w:p>
        </w:tc>
      </w:tr>
      <w:tr w:rsidR="0069612E" w:rsidRPr="003C25B4" w:rsidTr="00475C20">
        <w:trPr>
          <w:trHeight w:val="340"/>
          <w:jc w:val="center"/>
        </w:trPr>
        <w:tc>
          <w:tcPr>
            <w:tcW w:w="463" w:type="dxa"/>
          </w:tcPr>
          <w:p w:rsidR="0069612E" w:rsidRPr="003C25B4" w:rsidRDefault="0069612E" w:rsidP="00357573">
            <w:pPr>
              <w:pStyle w:val="Header"/>
              <w:rPr>
                <w:rFonts w:cs="Simplified Arabic"/>
                <w:b/>
                <w:bCs/>
                <w:color w:val="000000" w:themeColor="text1"/>
              </w:rPr>
            </w:pPr>
          </w:p>
        </w:tc>
        <w:tc>
          <w:tcPr>
            <w:tcW w:w="3153" w:type="dxa"/>
            <w:vAlign w:val="center"/>
          </w:tcPr>
          <w:p w:rsidR="0069612E" w:rsidRPr="003C25B4" w:rsidRDefault="005E4421" w:rsidP="005E4421">
            <w:pPr>
              <w:pStyle w:val="Header"/>
              <w:rPr>
                <w:rFonts w:cs="Simplified Arabic"/>
                <w:color w:val="000000" w:themeColor="text1"/>
              </w:rPr>
            </w:pPr>
            <w:proofErr w:type="spellStart"/>
            <w:r w:rsidRPr="005E4421">
              <w:rPr>
                <w:rFonts w:cs="Simplified Arabic"/>
                <w:color w:val="000000" w:themeColor="text1"/>
              </w:rPr>
              <w:t>I</w:t>
            </w:r>
            <w:r>
              <w:rPr>
                <w:rFonts w:cs="Simplified Arabic"/>
                <w:color w:val="000000" w:themeColor="text1"/>
              </w:rPr>
              <w:t>naya</w:t>
            </w:r>
            <w:proofErr w:type="spellEnd"/>
            <w:r w:rsidRPr="005E4421">
              <w:rPr>
                <w:rFonts w:cs="Simplified Arabic"/>
                <w:color w:val="000000" w:themeColor="text1"/>
              </w:rPr>
              <w:t xml:space="preserve"> Z</w:t>
            </w:r>
            <w:r>
              <w:rPr>
                <w:rFonts w:cs="Simplified Arabic"/>
                <w:color w:val="000000" w:themeColor="text1"/>
              </w:rPr>
              <w:t>idan</w:t>
            </w:r>
          </w:p>
        </w:tc>
        <w:tc>
          <w:tcPr>
            <w:tcW w:w="5812" w:type="dxa"/>
            <w:vAlign w:val="center"/>
          </w:tcPr>
          <w:p w:rsidR="0069612E" w:rsidRPr="003C25B4" w:rsidRDefault="0069612E" w:rsidP="00357573">
            <w:pPr>
              <w:pStyle w:val="Header"/>
              <w:rPr>
                <w:rFonts w:cs="Simplified Arabic"/>
                <w:b/>
                <w:bCs/>
                <w:color w:val="000000" w:themeColor="text1"/>
              </w:rPr>
            </w:pPr>
          </w:p>
        </w:tc>
      </w:tr>
      <w:tr w:rsidR="009D7989" w:rsidRPr="003C25B4" w:rsidTr="00475C20">
        <w:trPr>
          <w:trHeight w:val="141"/>
          <w:jc w:val="center"/>
        </w:trPr>
        <w:tc>
          <w:tcPr>
            <w:tcW w:w="463" w:type="dxa"/>
          </w:tcPr>
          <w:p w:rsidR="009D7989" w:rsidRPr="003C25B4" w:rsidRDefault="009D7989" w:rsidP="00357573">
            <w:pPr>
              <w:pStyle w:val="Header"/>
              <w:rPr>
                <w:rFonts w:cs="Simplified Arabic"/>
                <w:b/>
                <w:bCs/>
                <w:color w:val="000000" w:themeColor="text1"/>
                <w:sz w:val="18"/>
                <w:szCs w:val="18"/>
              </w:rPr>
            </w:pPr>
          </w:p>
        </w:tc>
        <w:tc>
          <w:tcPr>
            <w:tcW w:w="3153" w:type="dxa"/>
            <w:vAlign w:val="center"/>
          </w:tcPr>
          <w:p w:rsidR="009D7989" w:rsidRPr="003C25B4" w:rsidRDefault="009D7989" w:rsidP="00A77BF4">
            <w:pPr>
              <w:pStyle w:val="Header"/>
              <w:rPr>
                <w:rFonts w:cs="Simplified Arabic"/>
                <w:color w:val="000000" w:themeColor="text1"/>
                <w:sz w:val="18"/>
                <w:szCs w:val="18"/>
              </w:rPr>
            </w:pPr>
          </w:p>
        </w:tc>
        <w:tc>
          <w:tcPr>
            <w:tcW w:w="5812" w:type="dxa"/>
            <w:vAlign w:val="center"/>
          </w:tcPr>
          <w:p w:rsidR="009D7989" w:rsidRPr="003C25B4" w:rsidRDefault="009D7989" w:rsidP="00357573">
            <w:pPr>
              <w:pStyle w:val="Header"/>
              <w:rPr>
                <w:rFonts w:cs="Simplified Arabic"/>
                <w:b/>
                <w:bCs/>
                <w:color w:val="000000" w:themeColor="text1"/>
                <w:sz w:val="18"/>
                <w:szCs w:val="18"/>
              </w:rPr>
            </w:pPr>
          </w:p>
        </w:tc>
      </w:tr>
      <w:tr w:rsidR="0066404B" w:rsidRPr="003C25B4" w:rsidTr="00475C20">
        <w:trPr>
          <w:cantSplit/>
          <w:trHeight w:val="284"/>
          <w:jc w:val="center"/>
        </w:trPr>
        <w:tc>
          <w:tcPr>
            <w:tcW w:w="3616" w:type="dxa"/>
            <w:gridSpan w:val="2"/>
          </w:tcPr>
          <w:p w:rsidR="0066404B" w:rsidRPr="003C25B4" w:rsidRDefault="0066404B"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Overall Supervision</w:t>
            </w:r>
          </w:p>
        </w:tc>
        <w:tc>
          <w:tcPr>
            <w:tcW w:w="5812" w:type="dxa"/>
            <w:vAlign w:val="center"/>
          </w:tcPr>
          <w:p w:rsidR="0066404B" w:rsidRPr="003C25B4" w:rsidRDefault="0066404B" w:rsidP="00357573">
            <w:pPr>
              <w:pStyle w:val="Header"/>
              <w:rPr>
                <w:rFonts w:cs="Simplified Arabic"/>
                <w:b/>
                <w:bCs/>
                <w:color w:val="000000" w:themeColor="text1"/>
              </w:rPr>
            </w:pPr>
          </w:p>
        </w:tc>
      </w:tr>
      <w:tr w:rsidR="0066404B" w:rsidRPr="003C25B4" w:rsidTr="00475C20">
        <w:trPr>
          <w:trHeight w:val="340"/>
          <w:jc w:val="center"/>
        </w:trPr>
        <w:tc>
          <w:tcPr>
            <w:tcW w:w="463" w:type="dxa"/>
          </w:tcPr>
          <w:p w:rsidR="0066404B" w:rsidRPr="003C25B4" w:rsidRDefault="0066404B" w:rsidP="00357573">
            <w:pPr>
              <w:pStyle w:val="Header"/>
              <w:rPr>
                <w:rFonts w:cs="Simplified Arabic"/>
                <w:b/>
                <w:bCs/>
                <w:color w:val="000000" w:themeColor="text1"/>
              </w:rPr>
            </w:pPr>
          </w:p>
        </w:tc>
        <w:tc>
          <w:tcPr>
            <w:tcW w:w="3153" w:type="dxa"/>
            <w:vAlign w:val="center"/>
          </w:tcPr>
          <w:p w:rsidR="0066404B" w:rsidRPr="003C25B4" w:rsidRDefault="0066404B" w:rsidP="00357573">
            <w:pPr>
              <w:pStyle w:val="Header"/>
              <w:rPr>
                <w:rFonts w:cs="Simplified Arabic"/>
                <w:color w:val="000000" w:themeColor="text1"/>
                <w:rtl/>
              </w:rPr>
            </w:pPr>
            <w:r w:rsidRPr="003C25B4">
              <w:rPr>
                <w:rFonts w:cs="Simplified Arabic"/>
                <w:color w:val="000000" w:themeColor="text1"/>
              </w:rPr>
              <w:t>Ola Awad</w:t>
            </w:r>
          </w:p>
        </w:tc>
        <w:tc>
          <w:tcPr>
            <w:tcW w:w="5812" w:type="dxa"/>
            <w:vAlign w:val="center"/>
          </w:tcPr>
          <w:p w:rsidR="0066404B" w:rsidRPr="003C25B4" w:rsidRDefault="0066404B" w:rsidP="00357573">
            <w:pPr>
              <w:pStyle w:val="Header"/>
              <w:rPr>
                <w:rFonts w:cs="Simplified Arabic"/>
                <w:b/>
                <w:bCs/>
                <w:color w:val="000000" w:themeColor="text1"/>
              </w:rPr>
            </w:pPr>
            <w:r w:rsidRPr="003C25B4">
              <w:rPr>
                <w:rFonts w:cs="Simplified Arabic"/>
                <w:b/>
                <w:bCs/>
                <w:color w:val="000000" w:themeColor="text1"/>
              </w:rPr>
              <w:t>President of PCBS</w:t>
            </w:r>
          </w:p>
        </w:tc>
      </w:tr>
    </w:tbl>
    <w:p w:rsidR="003764AF" w:rsidRPr="003C25B4" w:rsidRDefault="003764AF" w:rsidP="003764AF">
      <w:pPr>
        <w:pStyle w:val="Title"/>
        <w:rPr>
          <w:rFonts w:cs="Simplified Arabic"/>
          <w:color w:val="000000" w:themeColor="text1"/>
          <w:sz w:val="28"/>
          <w:szCs w:val="28"/>
          <w:rtl/>
        </w:rPr>
      </w:pPr>
    </w:p>
    <w:p w:rsidR="00A77BF4" w:rsidRPr="003C25B4" w:rsidRDefault="00A77BF4" w:rsidP="00A77BF4">
      <w:pPr>
        <w:pStyle w:val="BlockText"/>
        <w:ind w:left="0" w:right="567"/>
        <w:jc w:val="center"/>
        <w:rPr>
          <w:b/>
          <w:bCs/>
          <w:color w:val="000000" w:themeColor="text1"/>
          <w:sz w:val="28"/>
          <w:szCs w:val="28"/>
          <w:lang w:eastAsia="en-US"/>
        </w:rPr>
      </w:pPr>
      <w:r w:rsidRPr="003C25B4">
        <w:rPr>
          <w:b/>
          <w:bCs/>
          <w:color w:val="000000" w:themeColor="text1"/>
          <w:sz w:val="28"/>
          <w:szCs w:val="28"/>
          <w:lang w:eastAsia="en-US"/>
        </w:rPr>
        <w:t xml:space="preserve"> </w:t>
      </w:r>
    </w:p>
    <w:p w:rsidR="003E0CD9" w:rsidRDefault="000C6EE4" w:rsidP="00363E8C">
      <w:pPr>
        <w:rPr>
          <w:b/>
          <w:bCs/>
          <w:color w:val="000000" w:themeColor="text1"/>
          <w:sz w:val="28"/>
          <w:szCs w:val="28"/>
        </w:rPr>
      </w:pPr>
      <w:r w:rsidRPr="003C25B4">
        <w:rPr>
          <w:b/>
          <w:bCs/>
          <w:color w:val="000000" w:themeColor="text1"/>
          <w:sz w:val="28"/>
          <w:szCs w:val="28"/>
        </w:rPr>
        <w:br w:type="page"/>
      </w:r>
    </w:p>
    <w:p w:rsidR="00363E8C" w:rsidRDefault="00363E8C">
      <w:pPr>
        <w:rPr>
          <w:b/>
          <w:bCs/>
          <w:color w:val="000000" w:themeColor="text1"/>
          <w:sz w:val="28"/>
          <w:szCs w:val="28"/>
        </w:rPr>
      </w:pPr>
      <w:r>
        <w:rPr>
          <w:b/>
          <w:bCs/>
          <w:color w:val="000000" w:themeColor="text1"/>
          <w:sz w:val="28"/>
          <w:szCs w:val="28"/>
        </w:rPr>
        <w:lastRenderedPageBreak/>
        <w:br w:type="page"/>
      </w:r>
    </w:p>
    <w:p w:rsidR="00853720" w:rsidRDefault="003E0CD9" w:rsidP="003E0CD9">
      <w:pPr>
        <w:jc w:val="center"/>
        <w:rPr>
          <w:b/>
          <w:bCs/>
          <w:color w:val="000000" w:themeColor="text1"/>
          <w:sz w:val="28"/>
          <w:szCs w:val="28"/>
        </w:rPr>
      </w:pPr>
      <w:r>
        <w:rPr>
          <w:b/>
          <w:bCs/>
          <w:color w:val="000000" w:themeColor="text1"/>
          <w:sz w:val="28"/>
          <w:szCs w:val="28"/>
        </w:rPr>
        <w:lastRenderedPageBreak/>
        <w:t>Notice For Users</w:t>
      </w:r>
    </w:p>
    <w:p w:rsidR="00425C52" w:rsidRPr="000C041A" w:rsidRDefault="00425C52" w:rsidP="003E0CD9">
      <w:pPr>
        <w:jc w:val="center"/>
        <w:rPr>
          <w:b/>
          <w:bCs/>
          <w:color w:val="000000" w:themeColor="text1"/>
        </w:rPr>
      </w:pPr>
    </w:p>
    <w:p w:rsidR="00DF084B" w:rsidRPr="00DF084B" w:rsidRDefault="00DF084B" w:rsidP="00385EF4">
      <w:pPr>
        <w:pStyle w:val="ListParagraph"/>
        <w:numPr>
          <w:ilvl w:val="0"/>
          <w:numId w:val="17"/>
        </w:numPr>
        <w:bidi w:val="0"/>
        <w:ind w:left="426" w:hanging="284"/>
        <w:jc w:val="both"/>
        <w:rPr>
          <w:color w:val="000000" w:themeColor="text1"/>
          <w:szCs w:val="24"/>
        </w:rPr>
      </w:pPr>
      <w:r w:rsidRPr="00600A78">
        <w:rPr>
          <w:color w:val="000000" w:themeColor="text1"/>
          <w:szCs w:val="24"/>
        </w:rPr>
        <w:t>The percentages in the main finding</w:t>
      </w:r>
      <w:r w:rsidR="00EA14D5">
        <w:rPr>
          <w:color w:val="000000" w:themeColor="text1"/>
          <w:szCs w:val="24"/>
        </w:rPr>
        <w:t>s</w:t>
      </w:r>
      <w:r w:rsidRPr="00600A78">
        <w:rPr>
          <w:color w:val="000000" w:themeColor="text1"/>
          <w:szCs w:val="24"/>
        </w:rPr>
        <w:t xml:space="preserve"> chapter were calculated on the cases with specified characteristics only</w:t>
      </w:r>
      <w:r w:rsidR="00606858">
        <w:rPr>
          <w:color w:val="000000" w:themeColor="text1"/>
          <w:szCs w:val="24"/>
        </w:rPr>
        <w:t>, unless otherwise.</w:t>
      </w:r>
    </w:p>
    <w:p w:rsidR="008D34E7" w:rsidRPr="0065411A" w:rsidRDefault="008D34E7" w:rsidP="00385EF4">
      <w:pPr>
        <w:jc w:val="both"/>
        <w:rPr>
          <w:color w:val="000000" w:themeColor="text1"/>
          <w:sz w:val="16"/>
          <w:szCs w:val="16"/>
        </w:rPr>
      </w:pPr>
    </w:p>
    <w:p w:rsidR="008D34E7" w:rsidRDefault="008D34E7" w:rsidP="00385EF4">
      <w:pPr>
        <w:pStyle w:val="ListParagraph"/>
        <w:numPr>
          <w:ilvl w:val="0"/>
          <w:numId w:val="17"/>
        </w:numPr>
        <w:bidi w:val="0"/>
        <w:ind w:left="426" w:hanging="284"/>
        <w:jc w:val="both"/>
        <w:rPr>
          <w:szCs w:val="24"/>
        </w:rPr>
      </w:pPr>
      <w:r w:rsidRPr="0065411A">
        <w:rPr>
          <w:szCs w:val="24"/>
        </w:rPr>
        <w:t xml:space="preserve">It should be noted that there are differences between the numbers previously published in the preliminary results report and the numbers published in this </w:t>
      </w:r>
      <w:r w:rsidR="00356ABA" w:rsidRPr="0065411A">
        <w:rPr>
          <w:szCs w:val="24"/>
        </w:rPr>
        <w:t xml:space="preserve">final result </w:t>
      </w:r>
      <w:r w:rsidRPr="0065411A">
        <w:rPr>
          <w:szCs w:val="24"/>
        </w:rPr>
        <w:t xml:space="preserve">report for some indicators, given the imputation process for missing data in some key indicators in </w:t>
      </w:r>
      <w:r w:rsidR="0065411A" w:rsidRPr="0065411A">
        <w:rPr>
          <w:szCs w:val="24"/>
        </w:rPr>
        <w:t xml:space="preserve">area </w:t>
      </w:r>
      <w:r w:rsidRPr="0065411A">
        <w:rPr>
          <w:szCs w:val="24"/>
        </w:rPr>
        <w:t>J1</w:t>
      </w:r>
      <w:r w:rsidR="00356ABA" w:rsidRPr="0065411A">
        <w:rPr>
          <w:szCs w:val="24"/>
        </w:rPr>
        <w:t xml:space="preserve"> </w:t>
      </w:r>
      <w:r w:rsidR="0065411A">
        <w:rPr>
          <w:szCs w:val="24"/>
        </w:rPr>
        <w:t xml:space="preserve">from </w:t>
      </w:r>
      <w:r w:rsidR="00356ABA" w:rsidRPr="0065411A">
        <w:rPr>
          <w:szCs w:val="24"/>
        </w:rPr>
        <w:t>Jerusalem governorate</w:t>
      </w:r>
      <w:r w:rsidRPr="0065411A">
        <w:rPr>
          <w:szCs w:val="24"/>
        </w:rPr>
        <w:t>.</w:t>
      </w:r>
    </w:p>
    <w:p w:rsidR="00722161" w:rsidRPr="00722161" w:rsidRDefault="00722161" w:rsidP="00722161">
      <w:pPr>
        <w:pStyle w:val="ListParagraph"/>
        <w:rPr>
          <w:szCs w:val="24"/>
        </w:rPr>
      </w:pPr>
    </w:p>
    <w:p w:rsidR="00722161" w:rsidRPr="0065411A" w:rsidRDefault="00722161" w:rsidP="009E44E4">
      <w:pPr>
        <w:pStyle w:val="ListParagraph"/>
        <w:numPr>
          <w:ilvl w:val="0"/>
          <w:numId w:val="17"/>
        </w:numPr>
        <w:bidi w:val="0"/>
        <w:ind w:left="426" w:hanging="284"/>
        <w:jc w:val="both"/>
        <w:rPr>
          <w:szCs w:val="24"/>
        </w:rPr>
      </w:pPr>
      <w:r>
        <w:rPr>
          <w:lang w:eastAsia="en-US"/>
        </w:rPr>
        <w:t>Population and Housing data</w:t>
      </w:r>
      <w:r w:rsidR="0047559F">
        <w:rPr>
          <w:lang w:eastAsia="en-US"/>
        </w:rPr>
        <w:t xml:space="preserve"> in this report</w:t>
      </w:r>
      <w:r>
        <w:rPr>
          <w:lang w:eastAsia="en-US"/>
        </w:rPr>
        <w:t xml:space="preserve"> are based on the actually </w:t>
      </w:r>
      <w:r w:rsidR="009E44E4">
        <w:rPr>
          <w:lang w:eastAsia="en-US"/>
        </w:rPr>
        <w:t>counted</w:t>
      </w:r>
      <w:r>
        <w:rPr>
          <w:lang w:eastAsia="en-US"/>
        </w:rPr>
        <w:t xml:space="preserve"> population and the occupied housing units with private households and doesn’t include the collectives households and the </w:t>
      </w:r>
      <w:r w:rsidR="009E44E4">
        <w:rPr>
          <w:lang w:eastAsia="en-US"/>
        </w:rPr>
        <w:t>counted</w:t>
      </w:r>
      <w:r>
        <w:rPr>
          <w:lang w:eastAsia="en-US"/>
        </w:rPr>
        <w:t xml:space="preserve"> population  in it</w:t>
      </w:r>
      <w:r w:rsidR="0047559F">
        <w:rPr>
          <w:szCs w:val="24"/>
        </w:rPr>
        <w:t>.</w:t>
      </w:r>
    </w:p>
    <w:p w:rsidR="00F1234A" w:rsidRPr="0065411A" w:rsidRDefault="00F1234A" w:rsidP="00385EF4">
      <w:pPr>
        <w:pStyle w:val="ListParagraph"/>
        <w:bidi w:val="0"/>
        <w:ind w:left="426"/>
        <w:rPr>
          <w:b/>
          <w:bCs/>
          <w:sz w:val="16"/>
          <w:szCs w:val="16"/>
        </w:rPr>
      </w:pPr>
    </w:p>
    <w:p w:rsidR="00D647FD" w:rsidRDefault="00425C52" w:rsidP="00385EF4">
      <w:pPr>
        <w:pStyle w:val="ListParagraph"/>
        <w:numPr>
          <w:ilvl w:val="0"/>
          <w:numId w:val="17"/>
        </w:numPr>
        <w:bidi w:val="0"/>
        <w:ind w:left="426" w:hanging="284"/>
        <w:jc w:val="both"/>
        <w:rPr>
          <w:b/>
          <w:bCs/>
        </w:rPr>
      </w:pPr>
      <w:r w:rsidRPr="00BF17D5">
        <w:t>For m</w:t>
      </w:r>
      <w:r w:rsidR="00164F0E">
        <w:t>o</w:t>
      </w:r>
      <w:r w:rsidRPr="00BF17D5">
        <w:t xml:space="preserve">re statistical purposes, Jerusalem Governorate was divided into two parts. </w:t>
      </w:r>
    </w:p>
    <w:p w:rsidR="00425C52" w:rsidRPr="00BF17D5" w:rsidRDefault="00D647FD" w:rsidP="00385EF4">
      <w:pPr>
        <w:pStyle w:val="Heading7"/>
        <w:numPr>
          <w:ilvl w:val="0"/>
          <w:numId w:val="15"/>
        </w:numPr>
        <w:ind w:left="709" w:right="-2" w:hanging="284"/>
        <w:jc w:val="both"/>
        <w:rPr>
          <w:b w:val="0"/>
          <w:bCs w:val="0"/>
        </w:rPr>
      </w:pPr>
      <w:r>
        <w:rPr>
          <w:b w:val="0"/>
          <w:bCs w:val="0"/>
        </w:rPr>
        <w:t>Jerusalem (Area</w:t>
      </w:r>
      <w:r w:rsidR="00425C52" w:rsidRPr="00BF17D5">
        <w:rPr>
          <w:b w:val="0"/>
          <w:bCs w:val="0"/>
        </w:rPr>
        <w:t xml:space="preserve"> J1)</w:t>
      </w:r>
      <w:r>
        <w:rPr>
          <w:b w:val="0"/>
          <w:bCs w:val="0"/>
        </w:rPr>
        <w:t>:</w:t>
      </w:r>
      <w:r w:rsidR="00425C52" w:rsidRPr="00BF17D5">
        <w:rPr>
          <w:b w:val="0"/>
          <w:bCs w:val="0"/>
        </w:rPr>
        <w:t xml:space="preserve"> includes </w:t>
      </w:r>
      <w:r w:rsidR="00C263E8">
        <w:rPr>
          <w:b w:val="0"/>
          <w:bCs w:val="0"/>
        </w:rPr>
        <w:t>those</w:t>
      </w:r>
      <w:r w:rsidR="00425C52" w:rsidRPr="00BF17D5">
        <w:rPr>
          <w:b w:val="0"/>
          <w:bCs w:val="0"/>
        </w:rPr>
        <w:t xml:space="preserve"> part</w:t>
      </w:r>
      <w:r w:rsidR="00C263E8">
        <w:rPr>
          <w:b w:val="0"/>
          <w:bCs w:val="0"/>
        </w:rPr>
        <w:t>s</w:t>
      </w:r>
      <w:r w:rsidR="00425C52" w:rsidRPr="00BF17D5">
        <w:rPr>
          <w:b w:val="0"/>
          <w:bCs w:val="0"/>
        </w:rPr>
        <w:t xml:space="preserve"> of Jerusalem which </w:t>
      </w:r>
      <w:r w:rsidR="00C263E8">
        <w:rPr>
          <w:b w:val="0"/>
          <w:bCs w:val="0"/>
        </w:rPr>
        <w:t>were</w:t>
      </w:r>
      <w:r w:rsidR="00425C52" w:rsidRPr="00BF17D5">
        <w:rPr>
          <w:b w:val="0"/>
          <w:bCs w:val="0"/>
        </w:rPr>
        <w:t xml:space="preserve"> annexed by Israel</w:t>
      </w:r>
      <w:r>
        <w:rPr>
          <w:b w:val="0"/>
          <w:bCs w:val="0"/>
        </w:rPr>
        <w:t>i</w:t>
      </w:r>
      <w:r w:rsidR="00425C52" w:rsidRPr="00BF17D5">
        <w:rPr>
          <w:b w:val="0"/>
          <w:bCs w:val="0"/>
        </w:rPr>
        <w:t xml:space="preserve"> occupation in 1967. Th</w:t>
      </w:r>
      <w:r w:rsidR="00C263E8">
        <w:rPr>
          <w:b w:val="0"/>
          <w:bCs w:val="0"/>
        </w:rPr>
        <w:t>ose</w:t>
      </w:r>
      <w:r w:rsidR="00425C52" w:rsidRPr="00BF17D5">
        <w:rPr>
          <w:b w:val="0"/>
          <w:bCs w:val="0"/>
        </w:rPr>
        <w:t xml:space="preserve"> part</w:t>
      </w:r>
      <w:r w:rsidR="00C263E8">
        <w:rPr>
          <w:b w:val="0"/>
          <w:bCs w:val="0"/>
        </w:rPr>
        <w:t>s include</w:t>
      </w:r>
      <w:r w:rsidR="00425C52" w:rsidRPr="00BF17D5">
        <w:rPr>
          <w:b w:val="0"/>
          <w:bCs w:val="0"/>
        </w:rPr>
        <w:t xml:space="preserve"> the following localities: (</w:t>
      </w:r>
      <w:proofErr w:type="spellStart"/>
      <w:r w:rsidR="001F7036" w:rsidRPr="001F7036">
        <w:rPr>
          <w:b w:val="0"/>
          <w:bCs w:val="0"/>
        </w:rPr>
        <w:t>Kafr</w:t>
      </w:r>
      <w:proofErr w:type="spellEnd"/>
      <w:r w:rsidR="001F7036" w:rsidRPr="001F7036">
        <w:rPr>
          <w:b w:val="0"/>
          <w:bCs w:val="0"/>
        </w:rPr>
        <w:t xml:space="preserve"> </w:t>
      </w:r>
      <w:proofErr w:type="spellStart"/>
      <w:r w:rsidR="001F7036" w:rsidRPr="001F7036">
        <w:rPr>
          <w:b w:val="0"/>
          <w:bCs w:val="0"/>
        </w:rPr>
        <w:t>A'qab</w:t>
      </w:r>
      <w:proofErr w:type="spellEnd"/>
      <w:r w:rsidR="001F7036" w:rsidRPr="001F7036">
        <w:rPr>
          <w:b w:val="0"/>
          <w:bCs w:val="0"/>
        </w:rPr>
        <w:t xml:space="preserve">, </w:t>
      </w:r>
      <w:proofErr w:type="spellStart"/>
      <w:r w:rsidR="001F7036" w:rsidRPr="001F7036">
        <w:rPr>
          <w:b w:val="0"/>
          <w:bCs w:val="0"/>
        </w:rPr>
        <w:t>Beit</w:t>
      </w:r>
      <w:proofErr w:type="spellEnd"/>
      <w:r w:rsidR="001F7036" w:rsidRPr="001F7036">
        <w:rPr>
          <w:b w:val="0"/>
          <w:bCs w:val="0"/>
        </w:rPr>
        <w:t xml:space="preserve"> </w:t>
      </w:r>
      <w:proofErr w:type="spellStart"/>
      <w:r w:rsidR="001F7036" w:rsidRPr="001F7036">
        <w:rPr>
          <w:b w:val="0"/>
          <w:bCs w:val="0"/>
        </w:rPr>
        <w:t>Hanina</w:t>
      </w:r>
      <w:proofErr w:type="spellEnd"/>
      <w:r w:rsidR="001F7036" w:rsidRPr="001F7036">
        <w:rPr>
          <w:b w:val="0"/>
          <w:bCs w:val="0"/>
        </w:rPr>
        <w:t xml:space="preserve">, </w:t>
      </w:r>
      <w:proofErr w:type="spellStart"/>
      <w:r w:rsidR="001F7036" w:rsidRPr="001F7036">
        <w:rPr>
          <w:b w:val="0"/>
          <w:bCs w:val="0"/>
        </w:rPr>
        <w:t>Shu'fat</w:t>
      </w:r>
      <w:proofErr w:type="spellEnd"/>
      <w:r w:rsidR="001F7036" w:rsidRPr="001F7036">
        <w:rPr>
          <w:b w:val="0"/>
          <w:bCs w:val="0"/>
        </w:rPr>
        <w:t xml:space="preserve"> Camp, </w:t>
      </w:r>
      <w:proofErr w:type="spellStart"/>
      <w:r w:rsidR="001F7036" w:rsidRPr="001F7036">
        <w:rPr>
          <w:b w:val="0"/>
          <w:bCs w:val="0"/>
        </w:rPr>
        <w:t>Shu'fat</w:t>
      </w:r>
      <w:proofErr w:type="spellEnd"/>
      <w:r w:rsidR="001F7036" w:rsidRPr="001F7036">
        <w:rPr>
          <w:b w:val="0"/>
          <w:bCs w:val="0"/>
        </w:rPr>
        <w:t>, Al '</w:t>
      </w:r>
      <w:proofErr w:type="spellStart"/>
      <w:r w:rsidR="001F7036" w:rsidRPr="001F7036">
        <w:rPr>
          <w:b w:val="0"/>
          <w:bCs w:val="0"/>
        </w:rPr>
        <w:t>Isawiya</w:t>
      </w:r>
      <w:proofErr w:type="spellEnd"/>
      <w:r w:rsidR="001F7036" w:rsidRPr="001F7036">
        <w:rPr>
          <w:b w:val="0"/>
          <w:bCs w:val="0"/>
        </w:rPr>
        <w:t xml:space="preserve">, Sheikh </w:t>
      </w:r>
      <w:proofErr w:type="spellStart"/>
      <w:r w:rsidR="001F7036" w:rsidRPr="001F7036">
        <w:rPr>
          <w:b w:val="0"/>
          <w:bCs w:val="0"/>
        </w:rPr>
        <w:t>Jarrah</w:t>
      </w:r>
      <w:proofErr w:type="spellEnd"/>
      <w:r w:rsidR="001F7036" w:rsidRPr="001F7036">
        <w:rPr>
          <w:b w:val="0"/>
          <w:bCs w:val="0"/>
        </w:rPr>
        <w:t xml:space="preserve">, </w:t>
      </w:r>
      <w:proofErr w:type="spellStart"/>
      <w:r w:rsidR="001F7036" w:rsidRPr="001F7036">
        <w:rPr>
          <w:b w:val="0"/>
          <w:bCs w:val="0"/>
        </w:rPr>
        <w:t>Wadi</w:t>
      </w:r>
      <w:proofErr w:type="spellEnd"/>
      <w:r w:rsidR="001F7036" w:rsidRPr="001F7036">
        <w:rPr>
          <w:b w:val="0"/>
          <w:bCs w:val="0"/>
        </w:rPr>
        <w:t xml:space="preserve"> al </w:t>
      </w:r>
      <w:proofErr w:type="spellStart"/>
      <w:r w:rsidR="001F7036" w:rsidRPr="001F7036">
        <w:rPr>
          <w:b w:val="0"/>
          <w:bCs w:val="0"/>
        </w:rPr>
        <w:t>Joz</w:t>
      </w:r>
      <w:proofErr w:type="spellEnd"/>
      <w:r w:rsidR="001F7036" w:rsidRPr="001F7036">
        <w:rPr>
          <w:b w:val="0"/>
          <w:bCs w:val="0"/>
        </w:rPr>
        <w:t xml:space="preserve">, </w:t>
      </w:r>
      <w:proofErr w:type="spellStart"/>
      <w:r w:rsidR="001F7036" w:rsidRPr="001F7036">
        <w:rPr>
          <w:b w:val="0"/>
          <w:bCs w:val="0"/>
        </w:rPr>
        <w:t>Bab</w:t>
      </w:r>
      <w:proofErr w:type="spellEnd"/>
      <w:r w:rsidR="001F7036" w:rsidRPr="001F7036">
        <w:rPr>
          <w:b w:val="0"/>
          <w:bCs w:val="0"/>
        </w:rPr>
        <w:t xml:space="preserve"> as </w:t>
      </w:r>
      <w:proofErr w:type="spellStart"/>
      <w:r w:rsidR="001F7036" w:rsidRPr="001F7036">
        <w:rPr>
          <w:b w:val="0"/>
          <w:bCs w:val="0"/>
        </w:rPr>
        <w:t>Sahira</w:t>
      </w:r>
      <w:proofErr w:type="spellEnd"/>
      <w:r w:rsidR="001F7036" w:rsidRPr="001F7036">
        <w:rPr>
          <w:b w:val="0"/>
          <w:bCs w:val="0"/>
        </w:rPr>
        <w:t xml:space="preserve">, As </w:t>
      </w:r>
      <w:proofErr w:type="spellStart"/>
      <w:r w:rsidR="001F7036" w:rsidRPr="001F7036">
        <w:rPr>
          <w:b w:val="0"/>
          <w:bCs w:val="0"/>
        </w:rPr>
        <w:t>Suwwana</w:t>
      </w:r>
      <w:proofErr w:type="spellEnd"/>
      <w:r w:rsidR="001F7036" w:rsidRPr="001F7036">
        <w:rPr>
          <w:b w:val="0"/>
          <w:bCs w:val="0"/>
        </w:rPr>
        <w:t xml:space="preserve">, At </w:t>
      </w:r>
      <w:proofErr w:type="spellStart"/>
      <w:r w:rsidR="001F7036" w:rsidRPr="001F7036">
        <w:rPr>
          <w:b w:val="0"/>
          <w:bCs w:val="0"/>
        </w:rPr>
        <w:t>Tur</w:t>
      </w:r>
      <w:proofErr w:type="spellEnd"/>
      <w:r w:rsidR="001F7036" w:rsidRPr="001F7036">
        <w:rPr>
          <w:b w:val="0"/>
          <w:bCs w:val="0"/>
        </w:rPr>
        <w:t xml:space="preserve">, Jerusalem (Al </w:t>
      </w:r>
      <w:proofErr w:type="spellStart"/>
      <w:r w:rsidR="001F7036" w:rsidRPr="001F7036">
        <w:rPr>
          <w:b w:val="0"/>
          <w:bCs w:val="0"/>
        </w:rPr>
        <w:t>Quds</w:t>
      </w:r>
      <w:proofErr w:type="spellEnd"/>
      <w:r w:rsidR="001F7036" w:rsidRPr="001F7036">
        <w:rPr>
          <w:b w:val="0"/>
          <w:bCs w:val="0"/>
        </w:rPr>
        <w:t xml:space="preserve">), Ash </w:t>
      </w:r>
      <w:proofErr w:type="spellStart"/>
      <w:r w:rsidR="001F7036" w:rsidRPr="001F7036">
        <w:rPr>
          <w:b w:val="0"/>
          <w:bCs w:val="0"/>
        </w:rPr>
        <w:t>Shayyah</w:t>
      </w:r>
      <w:proofErr w:type="spellEnd"/>
      <w:r w:rsidR="001F7036" w:rsidRPr="001F7036">
        <w:rPr>
          <w:b w:val="0"/>
          <w:bCs w:val="0"/>
        </w:rPr>
        <w:t xml:space="preserve">, </w:t>
      </w:r>
      <w:proofErr w:type="spellStart"/>
      <w:r w:rsidR="001F7036" w:rsidRPr="001F7036">
        <w:rPr>
          <w:b w:val="0"/>
          <w:bCs w:val="0"/>
        </w:rPr>
        <w:t>Ras</w:t>
      </w:r>
      <w:proofErr w:type="spellEnd"/>
      <w:r w:rsidR="001F7036" w:rsidRPr="001F7036">
        <w:rPr>
          <w:b w:val="0"/>
          <w:bCs w:val="0"/>
        </w:rPr>
        <w:t xml:space="preserve"> al '</w:t>
      </w:r>
      <w:proofErr w:type="spellStart"/>
      <w:r w:rsidR="001F7036" w:rsidRPr="001F7036">
        <w:rPr>
          <w:b w:val="0"/>
          <w:bCs w:val="0"/>
        </w:rPr>
        <w:t>Amud</w:t>
      </w:r>
      <w:proofErr w:type="spellEnd"/>
      <w:r w:rsidR="001F7036" w:rsidRPr="001F7036">
        <w:rPr>
          <w:b w:val="0"/>
          <w:bCs w:val="0"/>
        </w:rPr>
        <w:t xml:space="preserve">, </w:t>
      </w:r>
      <w:proofErr w:type="spellStart"/>
      <w:r w:rsidR="001F7036" w:rsidRPr="001F7036">
        <w:rPr>
          <w:b w:val="0"/>
          <w:bCs w:val="0"/>
        </w:rPr>
        <w:t>Silwan</w:t>
      </w:r>
      <w:proofErr w:type="spellEnd"/>
      <w:r w:rsidR="001F7036" w:rsidRPr="001F7036">
        <w:rPr>
          <w:b w:val="0"/>
          <w:bCs w:val="0"/>
        </w:rPr>
        <w:t xml:space="preserve">, </w:t>
      </w:r>
      <w:proofErr w:type="spellStart"/>
      <w:r w:rsidR="001F7036" w:rsidRPr="001F7036">
        <w:rPr>
          <w:b w:val="0"/>
          <w:bCs w:val="0"/>
        </w:rPr>
        <w:t>Ath</w:t>
      </w:r>
      <w:proofErr w:type="spellEnd"/>
      <w:r w:rsidR="001F7036" w:rsidRPr="001F7036">
        <w:rPr>
          <w:b w:val="0"/>
          <w:bCs w:val="0"/>
        </w:rPr>
        <w:t xml:space="preserve"> </w:t>
      </w:r>
      <w:proofErr w:type="spellStart"/>
      <w:r w:rsidR="001F7036" w:rsidRPr="001F7036">
        <w:rPr>
          <w:b w:val="0"/>
          <w:bCs w:val="0"/>
        </w:rPr>
        <w:t>Thuri</w:t>
      </w:r>
      <w:proofErr w:type="spellEnd"/>
      <w:r w:rsidR="001F7036" w:rsidRPr="001F7036">
        <w:rPr>
          <w:b w:val="0"/>
          <w:bCs w:val="0"/>
        </w:rPr>
        <w:t xml:space="preserve">, </w:t>
      </w:r>
      <w:proofErr w:type="spellStart"/>
      <w:r w:rsidR="001F7036" w:rsidRPr="001F7036">
        <w:rPr>
          <w:b w:val="0"/>
          <w:bCs w:val="0"/>
        </w:rPr>
        <w:t>Jabal</w:t>
      </w:r>
      <w:proofErr w:type="spellEnd"/>
      <w:r w:rsidR="001F7036" w:rsidRPr="001F7036">
        <w:rPr>
          <w:b w:val="0"/>
          <w:bCs w:val="0"/>
        </w:rPr>
        <w:t xml:space="preserve"> al </w:t>
      </w:r>
      <w:proofErr w:type="spellStart"/>
      <w:r w:rsidR="001F7036" w:rsidRPr="001F7036">
        <w:rPr>
          <w:b w:val="0"/>
          <w:bCs w:val="0"/>
        </w:rPr>
        <w:t>Mukabbir</w:t>
      </w:r>
      <w:proofErr w:type="spellEnd"/>
      <w:r w:rsidR="001F7036" w:rsidRPr="001F7036">
        <w:rPr>
          <w:b w:val="0"/>
          <w:bCs w:val="0"/>
        </w:rPr>
        <w:t xml:space="preserve">, As </w:t>
      </w:r>
      <w:proofErr w:type="spellStart"/>
      <w:r w:rsidR="001F7036" w:rsidRPr="001F7036">
        <w:rPr>
          <w:b w:val="0"/>
          <w:bCs w:val="0"/>
        </w:rPr>
        <w:t>Sawahira</w:t>
      </w:r>
      <w:proofErr w:type="spellEnd"/>
      <w:r w:rsidR="001F7036" w:rsidRPr="001F7036">
        <w:rPr>
          <w:b w:val="0"/>
          <w:bCs w:val="0"/>
        </w:rPr>
        <w:t xml:space="preserve"> al </w:t>
      </w:r>
      <w:proofErr w:type="spellStart"/>
      <w:r w:rsidR="001F7036" w:rsidRPr="001F7036">
        <w:rPr>
          <w:b w:val="0"/>
          <w:bCs w:val="0"/>
        </w:rPr>
        <w:t>Gharbiya</w:t>
      </w:r>
      <w:proofErr w:type="spellEnd"/>
      <w:r w:rsidR="001F7036" w:rsidRPr="001F7036">
        <w:rPr>
          <w:b w:val="0"/>
          <w:bCs w:val="0"/>
        </w:rPr>
        <w:t xml:space="preserve">, </w:t>
      </w:r>
      <w:proofErr w:type="spellStart"/>
      <w:r w:rsidR="001F7036" w:rsidRPr="001F7036">
        <w:rPr>
          <w:b w:val="0"/>
          <w:bCs w:val="0"/>
        </w:rPr>
        <w:t>Beit</w:t>
      </w:r>
      <w:proofErr w:type="spellEnd"/>
      <w:r w:rsidR="001F7036" w:rsidRPr="001F7036">
        <w:rPr>
          <w:b w:val="0"/>
          <w:bCs w:val="0"/>
        </w:rPr>
        <w:t xml:space="preserve"> </w:t>
      </w:r>
      <w:proofErr w:type="spellStart"/>
      <w:r w:rsidR="001F7036" w:rsidRPr="001F7036">
        <w:rPr>
          <w:b w:val="0"/>
          <w:bCs w:val="0"/>
        </w:rPr>
        <w:t>Safafa</w:t>
      </w:r>
      <w:proofErr w:type="spellEnd"/>
      <w:r w:rsidR="001F7036" w:rsidRPr="001F7036">
        <w:rPr>
          <w:b w:val="0"/>
          <w:bCs w:val="0"/>
        </w:rPr>
        <w:t xml:space="preserve">, </w:t>
      </w:r>
      <w:proofErr w:type="spellStart"/>
      <w:r w:rsidR="001F7036" w:rsidRPr="001F7036">
        <w:rPr>
          <w:b w:val="0"/>
          <w:bCs w:val="0"/>
        </w:rPr>
        <w:t>Sharafat</w:t>
      </w:r>
      <w:proofErr w:type="spellEnd"/>
      <w:r w:rsidR="001F7036" w:rsidRPr="001F7036">
        <w:rPr>
          <w:b w:val="0"/>
          <w:bCs w:val="0"/>
        </w:rPr>
        <w:t xml:space="preserve">, Sur </w:t>
      </w:r>
      <w:proofErr w:type="spellStart"/>
      <w:r w:rsidR="001F7036" w:rsidRPr="001F7036">
        <w:rPr>
          <w:b w:val="0"/>
          <w:bCs w:val="0"/>
        </w:rPr>
        <w:t>Bahir</w:t>
      </w:r>
      <w:proofErr w:type="spellEnd"/>
      <w:r w:rsidR="001F7036" w:rsidRPr="001F7036">
        <w:rPr>
          <w:b w:val="0"/>
          <w:bCs w:val="0"/>
        </w:rPr>
        <w:t>, Umm Tuba.</w:t>
      </w:r>
      <w:r w:rsidR="00425C52" w:rsidRPr="00BF17D5">
        <w:rPr>
          <w:b w:val="0"/>
          <w:bCs w:val="0"/>
        </w:rPr>
        <w:t xml:space="preserve">). </w:t>
      </w:r>
    </w:p>
    <w:p w:rsidR="00425C52" w:rsidRPr="00BF17D5" w:rsidRDefault="00D647FD" w:rsidP="00385EF4">
      <w:pPr>
        <w:pStyle w:val="Heading7"/>
        <w:numPr>
          <w:ilvl w:val="0"/>
          <w:numId w:val="15"/>
        </w:numPr>
        <w:tabs>
          <w:tab w:val="right" w:pos="9070"/>
        </w:tabs>
        <w:ind w:left="709" w:right="-2" w:hanging="284"/>
        <w:jc w:val="both"/>
        <w:rPr>
          <w:b w:val="0"/>
          <w:bCs w:val="0"/>
        </w:rPr>
      </w:pPr>
      <w:r>
        <w:rPr>
          <w:b w:val="0"/>
          <w:bCs w:val="0"/>
        </w:rPr>
        <w:t>Jerusalem (Area</w:t>
      </w:r>
      <w:r w:rsidRPr="00BF17D5">
        <w:rPr>
          <w:b w:val="0"/>
          <w:bCs w:val="0"/>
        </w:rPr>
        <w:t xml:space="preserve"> J</w:t>
      </w:r>
      <w:r>
        <w:rPr>
          <w:b w:val="0"/>
          <w:bCs w:val="0"/>
        </w:rPr>
        <w:t>2</w:t>
      </w:r>
      <w:r w:rsidRPr="00BF17D5">
        <w:rPr>
          <w:b w:val="0"/>
          <w:bCs w:val="0"/>
        </w:rPr>
        <w:t>)</w:t>
      </w:r>
      <w:r>
        <w:rPr>
          <w:b w:val="0"/>
          <w:bCs w:val="0"/>
        </w:rPr>
        <w:t>:</w:t>
      </w:r>
      <w:r w:rsidRPr="00BF17D5">
        <w:rPr>
          <w:b w:val="0"/>
          <w:bCs w:val="0"/>
        </w:rPr>
        <w:t xml:space="preserve"> </w:t>
      </w:r>
      <w:r w:rsidR="00DD1CDF" w:rsidRPr="00DD1CDF">
        <w:rPr>
          <w:b w:val="0"/>
          <w:bCs w:val="0"/>
        </w:rPr>
        <w:t xml:space="preserve">Includes </w:t>
      </w:r>
      <w:r w:rsidR="00ED70B0">
        <w:rPr>
          <w:b w:val="0"/>
          <w:bCs w:val="0"/>
        </w:rPr>
        <w:t>the following localities</w:t>
      </w:r>
      <w:r w:rsidR="00DD1CDF" w:rsidRPr="00DD1CDF">
        <w:rPr>
          <w:b w:val="0"/>
          <w:bCs w:val="0"/>
        </w:rPr>
        <w:t>:</w:t>
      </w:r>
      <w:r w:rsidR="0022662D">
        <w:rPr>
          <w:b w:val="0"/>
          <w:bCs w:val="0"/>
        </w:rPr>
        <w:t xml:space="preserve"> </w:t>
      </w:r>
      <w:r w:rsidR="00DD1CDF" w:rsidRPr="00DD1CDF">
        <w:rPr>
          <w:b w:val="0"/>
          <w:bCs w:val="0"/>
        </w:rPr>
        <w:t>(</w:t>
      </w:r>
      <w:proofErr w:type="spellStart"/>
      <w:r w:rsidR="00DD1CDF" w:rsidRPr="00DD1CDF">
        <w:rPr>
          <w:b w:val="0"/>
          <w:bCs w:val="0"/>
        </w:rPr>
        <w:t>Rafat</w:t>
      </w:r>
      <w:proofErr w:type="spellEnd"/>
      <w:r w:rsidR="00DD1CDF" w:rsidRPr="00DD1CDF">
        <w:rPr>
          <w:b w:val="0"/>
          <w:bCs w:val="0"/>
        </w:rPr>
        <w:t xml:space="preserve">, </w:t>
      </w:r>
      <w:proofErr w:type="spellStart"/>
      <w:r w:rsidR="00DD1CDF" w:rsidRPr="00DD1CDF">
        <w:rPr>
          <w:b w:val="0"/>
          <w:bCs w:val="0"/>
        </w:rPr>
        <w:t>Mikhmas</w:t>
      </w:r>
      <w:proofErr w:type="spellEnd"/>
      <w:r w:rsidR="00DD1CDF" w:rsidRPr="00DD1CDF">
        <w:rPr>
          <w:b w:val="0"/>
          <w:bCs w:val="0"/>
        </w:rPr>
        <w:t xml:space="preserve">, </w:t>
      </w:r>
      <w:proofErr w:type="spellStart"/>
      <w:r w:rsidR="00DD1CDF" w:rsidRPr="00DD1CDF">
        <w:rPr>
          <w:b w:val="0"/>
          <w:bCs w:val="0"/>
        </w:rPr>
        <w:t>Qalandiya</w:t>
      </w:r>
      <w:proofErr w:type="spellEnd"/>
      <w:r w:rsidR="00DD1CDF" w:rsidRPr="00DD1CDF">
        <w:rPr>
          <w:b w:val="0"/>
          <w:bCs w:val="0"/>
        </w:rPr>
        <w:t xml:space="preserve"> Camp,</w:t>
      </w:r>
      <w:r w:rsidR="0065411A">
        <w:rPr>
          <w:b w:val="0"/>
          <w:bCs w:val="0"/>
        </w:rPr>
        <w:t xml:space="preserve"> </w:t>
      </w:r>
      <w:proofErr w:type="spellStart"/>
      <w:r w:rsidR="00DD1CDF" w:rsidRPr="00DD1CDF">
        <w:rPr>
          <w:b w:val="0"/>
          <w:bCs w:val="0"/>
        </w:rPr>
        <w:t>Qalandiya</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Duqqu</w:t>
      </w:r>
      <w:proofErr w:type="spellEnd"/>
      <w:r w:rsidR="00DD1CDF" w:rsidRPr="00DD1CDF">
        <w:rPr>
          <w:b w:val="0"/>
          <w:bCs w:val="0"/>
        </w:rPr>
        <w:t xml:space="preserve">, </w:t>
      </w:r>
      <w:proofErr w:type="spellStart"/>
      <w:r w:rsidR="00DD1CDF" w:rsidRPr="00DD1CDF">
        <w:rPr>
          <w:b w:val="0"/>
          <w:bCs w:val="0"/>
        </w:rPr>
        <w:t>Jaba</w:t>
      </w:r>
      <w:proofErr w:type="spellEnd"/>
      <w:r w:rsidR="00DD1CDF" w:rsidRPr="00DD1CDF">
        <w:rPr>
          <w:b w:val="0"/>
          <w:bCs w:val="0"/>
        </w:rPr>
        <w:t xml:space="preserve">', Al </w:t>
      </w:r>
      <w:proofErr w:type="spellStart"/>
      <w:r w:rsidR="00DD1CDF" w:rsidRPr="00DD1CDF">
        <w:rPr>
          <w:b w:val="0"/>
          <w:bCs w:val="0"/>
        </w:rPr>
        <w:t>Judeira</w:t>
      </w:r>
      <w:proofErr w:type="spellEnd"/>
      <w:r w:rsidR="00DD1CDF" w:rsidRPr="00DD1CDF">
        <w:rPr>
          <w:b w:val="0"/>
          <w:bCs w:val="0"/>
        </w:rPr>
        <w:t xml:space="preserve">, </w:t>
      </w:r>
      <w:proofErr w:type="spellStart"/>
      <w:r w:rsidR="00DD1CDF" w:rsidRPr="00DD1CDF">
        <w:rPr>
          <w:b w:val="0"/>
          <w:bCs w:val="0"/>
        </w:rPr>
        <w:t>Ar</w:t>
      </w:r>
      <w:proofErr w:type="spellEnd"/>
      <w:r w:rsidR="00DD1CDF" w:rsidRPr="00DD1CDF">
        <w:rPr>
          <w:b w:val="0"/>
          <w:bCs w:val="0"/>
        </w:rPr>
        <w:t xml:space="preserve"> Ram &amp; </w:t>
      </w:r>
      <w:proofErr w:type="spellStart"/>
      <w:r w:rsidR="00DD1CDF" w:rsidRPr="00DD1CDF">
        <w:rPr>
          <w:b w:val="0"/>
          <w:bCs w:val="0"/>
        </w:rPr>
        <w:t>Dahiyat</w:t>
      </w:r>
      <w:proofErr w:type="spellEnd"/>
      <w:r w:rsidR="00DD1CDF" w:rsidRPr="00DD1CDF">
        <w:rPr>
          <w:b w:val="0"/>
          <w:bCs w:val="0"/>
        </w:rPr>
        <w:t xml:space="preserve"> al </w:t>
      </w:r>
      <w:proofErr w:type="spellStart"/>
      <w:r w:rsidR="00DD1CDF" w:rsidRPr="00DD1CDF">
        <w:rPr>
          <w:b w:val="0"/>
          <w:bCs w:val="0"/>
        </w:rPr>
        <w:t>Bareed</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A</w:t>
      </w:r>
      <w:r w:rsidR="001F7036" w:rsidRPr="00DD1CDF">
        <w:rPr>
          <w:b w:val="0"/>
          <w:bCs w:val="0"/>
        </w:rPr>
        <w:t>'</w:t>
      </w:r>
      <w:r w:rsidR="00DD1CDF" w:rsidRPr="00DD1CDF">
        <w:rPr>
          <w:b w:val="0"/>
          <w:bCs w:val="0"/>
        </w:rPr>
        <w:t>nan</w:t>
      </w:r>
      <w:proofErr w:type="spellEnd"/>
      <w:r w:rsidR="00DD1CDF" w:rsidRPr="00DD1CDF">
        <w:rPr>
          <w:b w:val="0"/>
          <w:bCs w:val="0"/>
        </w:rPr>
        <w:t xml:space="preserve">, Al Jib, </w:t>
      </w:r>
      <w:proofErr w:type="spellStart"/>
      <w:r w:rsidR="00DD1CDF" w:rsidRPr="00DD1CDF">
        <w:rPr>
          <w:b w:val="0"/>
          <w:bCs w:val="0"/>
        </w:rPr>
        <w:t>Bir</w:t>
      </w:r>
      <w:proofErr w:type="spellEnd"/>
      <w:r w:rsidR="00DD1CDF" w:rsidRPr="00DD1CDF">
        <w:rPr>
          <w:b w:val="0"/>
          <w:bCs w:val="0"/>
        </w:rPr>
        <w:t xml:space="preserve"> </w:t>
      </w:r>
      <w:proofErr w:type="spellStart"/>
      <w:r w:rsidR="00DD1CDF" w:rsidRPr="00DD1CDF">
        <w:rPr>
          <w:b w:val="0"/>
          <w:bCs w:val="0"/>
        </w:rPr>
        <w:t>Nabala</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Ijza</w:t>
      </w:r>
      <w:proofErr w:type="spellEnd"/>
      <w:r w:rsidR="00DD1CDF" w:rsidRPr="00DD1CDF">
        <w:rPr>
          <w:b w:val="0"/>
          <w:bCs w:val="0"/>
        </w:rPr>
        <w:t xml:space="preserve">, Al </w:t>
      </w:r>
      <w:proofErr w:type="spellStart"/>
      <w:r w:rsidR="00DD1CDF" w:rsidRPr="00DD1CDF">
        <w:rPr>
          <w:b w:val="0"/>
          <w:bCs w:val="0"/>
        </w:rPr>
        <w:t>Qubeiba</w:t>
      </w:r>
      <w:proofErr w:type="spellEnd"/>
      <w:r w:rsidR="00DD1CDF" w:rsidRPr="00DD1CDF">
        <w:rPr>
          <w:b w:val="0"/>
          <w:bCs w:val="0"/>
        </w:rPr>
        <w:t xml:space="preserve">, </w:t>
      </w:r>
      <w:proofErr w:type="spellStart"/>
      <w:r w:rsidR="00DD1CDF" w:rsidRPr="00DD1CDF">
        <w:rPr>
          <w:b w:val="0"/>
          <w:bCs w:val="0"/>
        </w:rPr>
        <w:t>Kharayib</w:t>
      </w:r>
      <w:proofErr w:type="spellEnd"/>
      <w:r w:rsidR="00DD1CDF" w:rsidRPr="00DD1CDF">
        <w:rPr>
          <w:b w:val="0"/>
          <w:bCs w:val="0"/>
        </w:rPr>
        <w:t xml:space="preserve"> Umm al </w:t>
      </w:r>
      <w:proofErr w:type="spellStart"/>
      <w:r w:rsidR="00DD1CDF" w:rsidRPr="00DD1CDF">
        <w:rPr>
          <w:b w:val="0"/>
          <w:bCs w:val="0"/>
        </w:rPr>
        <w:t>Lahim</w:t>
      </w:r>
      <w:proofErr w:type="spellEnd"/>
      <w:r w:rsidR="00DD1CDF" w:rsidRPr="00DD1CDF">
        <w:rPr>
          <w:b w:val="0"/>
          <w:bCs w:val="0"/>
        </w:rPr>
        <w:t xml:space="preserve">, </w:t>
      </w:r>
      <w:proofErr w:type="spellStart"/>
      <w:r w:rsidR="00DD1CDF" w:rsidRPr="00DD1CDF">
        <w:rPr>
          <w:b w:val="0"/>
          <w:bCs w:val="0"/>
        </w:rPr>
        <w:t>Biddu</w:t>
      </w:r>
      <w:proofErr w:type="spellEnd"/>
      <w:r w:rsidR="00DD1CDF" w:rsidRPr="00DD1CDF">
        <w:rPr>
          <w:b w:val="0"/>
          <w:bCs w:val="0"/>
        </w:rPr>
        <w:t xml:space="preserve">, An </w:t>
      </w:r>
      <w:proofErr w:type="spellStart"/>
      <w:r w:rsidR="00DD1CDF" w:rsidRPr="00DD1CDF">
        <w:rPr>
          <w:b w:val="0"/>
          <w:bCs w:val="0"/>
        </w:rPr>
        <w:t>Nabi</w:t>
      </w:r>
      <w:proofErr w:type="spellEnd"/>
      <w:r w:rsidR="00DD1CDF" w:rsidRPr="00DD1CDF">
        <w:rPr>
          <w:b w:val="0"/>
          <w:bCs w:val="0"/>
        </w:rPr>
        <w:t xml:space="preserve"> </w:t>
      </w:r>
      <w:proofErr w:type="spellStart"/>
      <w:r w:rsidR="00DD1CDF" w:rsidRPr="00DD1CDF">
        <w:rPr>
          <w:b w:val="0"/>
          <w:bCs w:val="0"/>
        </w:rPr>
        <w:t>Samwil</w:t>
      </w:r>
      <w:proofErr w:type="spellEnd"/>
      <w:r w:rsidR="00DD1CDF" w:rsidRPr="00DD1CDF">
        <w:rPr>
          <w:b w:val="0"/>
          <w:bCs w:val="0"/>
        </w:rPr>
        <w:t xml:space="preserve">, </w:t>
      </w:r>
      <w:proofErr w:type="spellStart"/>
      <w:r w:rsidR="00DD1CDF" w:rsidRPr="00DD1CDF">
        <w:rPr>
          <w:b w:val="0"/>
          <w:bCs w:val="0"/>
        </w:rPr>
        <w:t>Hizma</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Hanina</w:t>
      </w:r>
      <w:proofErr w:type="spellEnd"/>
      <w:r w:rsidR="00DD1CDF" w:rsidRPr="00DD1CDF">
        <w:rPr>
          <w:b w:val="0"/>
          <w:bCs w:val="0"/>
        </w:rPr>
        <w:t xml:space="preserve"> al </w:t>
      </w:r>
      <w:proofErr w:type="spellStart"/>
      <w:r w:rsidR="00DD1CDF" w:rsidRPr="00DD1CDF">
        <w:rPr>
          <w:b w:val="0"/>
          <w:bCs w:val="0"/>
        </w:rPr>
        <w:t>Balad</w:t>
      </w:r>
      <w:proofErr w:type="spellEnd"/>
      <w:r w:rsidR="00DD1CDF" w:rsidRPr="00DD1CDF">
        <w:rPr>
          <w:b w:val="0"/>
          <w:bCs w:val="0"/>
        </w:rPr>
        <w:t xml:space="preserve">, </w:t>
      </w:r>
      <w:proofErr w:type="spellStart"/>
      <w:r w:rsidR="00DD1CDF" w:rsidRPr="00DD1CDF">
        <w:rPr>
          <w:b w:val="0"/>
          <w:bCs w:val="0"/>
        </w:rPr>
        <w:t>Qatanna</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Surik</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Iksa</w:t>
      </w:r>
      <w:proofErr w:type="spellEnd"/>
      <w:r w:rsidR="00DD1CDF" w:rsidRPr="00DD1CDF">
        <w:rPr>
          <w:b w:val="0"/>
          <w:bCs w:val="0"/>
        </w:rPr>
        <w:t xml:space="preserve">, </w:t>
      </w:r>
      <w:proofErr w:type="spellStart"/>
      <w:r w:rsidR="00DD1CDF" w:rsidRPr="00DD1CDF">
        <w:rPr>
          <w:b w:val="0"/>
          <w:bCs w:val="0"/>
        </w:rPr>
        <w:t>A</w:t>
      </w:r>
      <w:r w:rsidR="001F7036" w:rsidRPr="00DD1CDF">
        <w:rPr>
          <w:b w:val="0"/>
          <w:bCs w:val="0"/>
        </w:rPr>
        <w:t>'</w:t>
      </w:r>
      <w:r w:rsidR="00DD1CDF" w:rsidRPr="00DD1CDF">
        <w:rPr>
          <w:b w:val="0"/>
          <w:bCs w:val="0"/>
        </w:rPr>
        <w:t>nata</w:t>
      </w:r>
      <w:proofErr w:type="spellEnd"/>
      <w:r w:rsidR="00DD1CDF" w:rsidRPr="00DD1CDF">
        <w:rPr>
          <w:b w:val="0"/>
          <w:bCs w:val="0"/>
        </w:rPr>
        <w:t xml:space="preserve">, Al </w:t>
      </w:r>
      <w:proofErr w:type="spellStart"/>
      <w:r w:rsidR="00DD1CDF" w:rsidRPr="00DD1CDF">
        <w:rPr>
          <w:b w:val="0"/>
          <w:bCs w:val="0"/>
        </w:rPr>
        <w:t>Ka'abina</w:t>
      </w:r>
      <w:proofErr w:type="spellEnd"/>
      <w:r w:rsidR="00DD1CDF" w:rsidRPr="00DD1CDF">
        <w:rPr>
          <w:b w:val="0"/>
          <w:bCs w:val="0"/>
        </w:rPr>
        <w:t xml:space="preserve"> (</w:t>
      </w:r>
      <w:proofErr w:type="spellStart"/>
      <w:r w:rsidR="00DD1CDF" w:rsidRPr="00DD1CDF">
        <w:rPr>
          <w:b w:val="0"/>
          <w:bCs w:val="0"/>
        </w:rPr>
        <w:t>Tajammu</w:t>
      </w:r>
      <w:proofErr w:type="spellEnd"/>
      <w:r w:rsidR="00DD1CDF" w:rsidRPr="00DD1CDF">
        <w:rPr>
          <w:b w:val="0"/>
          <w:bCs w:val="0"/>
        </w:rPr>
        <w:t xml:space="preserve">' </w:t>
      </w:r>
      <w:proofErr w:type="spellStart"/>
      <w:r w:rsidR="00DD1CDF" w:rsidRPr="00DD1CDF">
        <w:rPr>
          <w:b w:val="0"/>
          <w:bCs w:val="0"/>
        </w:rPr>
        <w:t>Badawi</w:t>
      </w:r>
      <w:proofErr w:type="spellEnd"/>
      <w:r w:rsidR="00DD1CDF" w:rsidRPr="00DD1CDF">
        <w:rPr>
          <w:b w:val="0"/>
          <w:bCs w:val="0"/>
        </w:rPr>
        <w:t xml:space="preserve">), </w:t>
      </w:r>
      <w:proofErr w:type="spellStart"/>
      <w:r w:rsidR="00DD1CDF" w:rsidRPr="00DD1CDF">
        <w:rPr>
          <w:b w:val="0"/>
          <w:bCs w:val="0"/>
        </w:rPr>
        <w:t>Az</w:t>
      </w:r>
      <w:proofErr w:type="spellEnd"/>
      <w:r w:rsidR="00DD1CDF" w:rsidRPr="00DD1CDF">
        <w:rPr>
          <w:b w:val="0"/>
          <w:bCs w:val="0"/>
        </w:rPr>
        <w:t xml:space="preserve"> </w:t>
      </w:r>
      <w:proofErr w:type="spellStart"/>
      <w:r w:rsidR="00DD1CDF" w:rsidRPr="00DD1CDF">
        <w:rPr>
          <w:b w:val="0"/>
          <w:bCs w:val="0"/>
        </w:rPr>
        <w:t>Za</w:t>
      </w:r>
      <w:r w:rsidR="000231A4">
        <w:rPr>
          <w:b w:val="0"/>
          <w:bCs w:val="0"/>
        </w:rPr>
        <w:t>'ayyem</w:t>
      </w:r>
      <w:proofErr w:type="spellEnd"/>
      <w:r w:rsidR="000231A4">
        <w:rPr>
          <w:b w:val="0"/>
          <w:bCs w:val="0"/>
        </w:rPr>
        <w:t>, Al '</w:t>
      </w:r>
      <w:proofErr w:type="spellStart"/>
      <w:r w:rsidR="000231A4">
        <w:rPr>
          <w:b w:val="0"/>
          <w:bCs w:val="0"/>
        </w:rPr>
        <w:t>Eizariya</w:t>
      </w:r>
      <w:proofErr w:type="spellEnd"/>
      <w:r w:rsidR="000231A4">
        <w:rPr>
          <w:b w:val="0"/>
          <w:bCs w:val="0"/>
        </w:rPr>
        <w:t xml:space="preserve">, Abu </w:t>
      </w:r>
      <w:proofErr w:type="spellStart"/>
      <w:r w:rsidR="000231A4">
        <w:rPr>
          <w:b w:val="0"/>
          <w:bCs w:val="0"/>
        </w:rPr>
        <w:t>Dis</w:t>
      </w:r>
      <w:proofErr w:type="spellEnd"/>
      <w:r w:rsidR="000231A4">
        <w:rPr>
          <w:b w:val="0"/>
          <w:bCs w:val="0"/>
        </w:rPr>
        <w:t xml:space="preserve">, </w:t>
      </w:r>
      <w:proofErr w:type="spellStart"/>
      <w:r w:rsidR="000231A4">
        <w:rPr>
          <w:b w:val="0"/>
          <w:bCs w:val="0"/>
        </w:rPr>
        <w:t>A</w:t>
      </w:r>
      <w:r w:rsidR="000231A4" w:rsidRPr="00DD1CDF">
        <w:rPr>
          <w:b w:val="0"/>
          <w:bCs w:val="0"/>
        </w:rPr>
        <w:t>'</w:t>
      </w:r>
      <w:r w:rsidR="000231A4">
        <w:rPr>
          <w:b w:val="0"/>
          <w:bCs w:val="0"/>
        </w:rPr>
        <w:t>r</w:t>
      </w:r>
      <w:r w:rsidR="00DD1CDF" w:rsidRPr="00DD1CDF">
        <w:rPr>
          <w:b w:val="0"/>
          <w:bCs w:val="0"/>
        </w:rPr>
        <w:t>ab</w:t>
      </w:r>
      <w:proofErr w:type="spellEnd"/>
      <w:r w:rsidR="00DD1CDF" w:rsidRPr="00DD1CDF">
        <w:rPr>
          <w:b w:val="0"/>
          <w:bCs w:val="0"/>
        </w:rPr>
        <w:t xml:space="preserve"> al </w:t>
      </w:r>
      <w:proofErr w:type="spellStart"/>
      <w:r w:rsidR="00DD1CDF" w:rsidRPr="00DD1CDF">
        <w:rPr>
          <w:b w:val="0"/>
          <w:bCs w:val="0"/>
        </w:rPr>
        <w:t>Jahalin</w:t>
      </w:r>
      <w:proofErr w:type="spellEnd"/>
      <w:r w:rsidR="00DD1CDF" w:rsidRPr="00DD1CDF">
        <w:rPr>
          <w:b w:val="0"/>
          <w:bCs w:val="0"/>
        </w:rPr>
        <w:t xml:space="preserve"> (</w:t>
      </w:r>
      <w:proofErr w:type="spellStart"/>
      <w:r w:rsidR="00DD1CDF" w:rsidRPr="00DD1CDF">
        <w:rPr>
          <w:b w:val="0"/>
          <w:bCs w:val="0"/>
        </w:rPr>
        <w:t>Salamat</w:t>
      </w:r>
      <w:proofErr w:type="spellEnd"/>
      <w:r w:rsidR="00DD1CDF" w:rsidRPr="00DD1CDF">
        <w:rPr>
          <w:b w:val="0"/>
          <w:bCs w:val="0"/>
        </w:rPr>
        <w:t xml:space="preserve">), As </w:t>
      </w:r>
      <w:proofErr w:type="spellStart"/>
      <w:r w:rsidR="00DD1CDF" w:rsidRPr="00DD1CDF">
        <w:rPr>
          <w:b w:val="0"/>
          <w:bCs w:val="0"/>
        </w:rPr>
        <w:t>Sawahira</w:t>
      </w:r>
      <w:proofErr w:type="spellEnd"/>
      <w:r w:rsidR="00DD1CDF" w:rsidRPr="00DD1CDF">
        <w:rPr>
          <w:b w:val="0"/>
          <w:bCs w:val="0"/>
        </w:rPr>
        <w:t xml:space="preserve"> ash </w:t>
      </w:r>
      <w:proofErr w:type="spellStart"/>
      <w:r w:rsidR="00DD1CDF" w:rsidRPr="00DD1CDF">
        <w:rPr>
          <w:b w:val="0"/>
          <w:bCs w:val="0"/>
        </w:rPr>
        <w:t>Sharqiya</w:t>
      </w:r>
      <w:proofErr w:type="spellEnd"/>
      <w:r w:rsidR="00DD1CDF" w:rsidRPr="00DD1CDF">
        <w:rPr>
          <w:b w:val="0"/>
          <w:bCs w:val="0"/>
        </w:rPr>
        <w:t xml:space="preserve">, Ash Sheikh </w:t>
      </w:r>
      <w:proofErr w:type="spellStart"/>
      <w:r w:rsidR="00DD1CDF" w:rsidRPr="00DD1CDF">
        <w:rPr>
          <w:b w:val="0"/>
          <w:bCs w:val="0"/>
        </w:rPr>
        <w:t>Sa'd</w:t>
      </w:r>
      <w:proofErr w:type="spellEnd"/>
      <w:r w:rsidR="00DD1CDF" w:rsidRPr="00DD1CDF">
        <w:rPr>
          <w:b w:val="0"/>
          <w:bCs w:val="0"/>
        </w:rPr>
        <w:t>).</w:t>
      </w:r>
      <w:r w:rsidR="00425C52" w:rsidRPr="00BF17D5">
        <w:rPr>
          <w:b w:val="0"/>
          <w:bCs w:val="0"/>
        </w:rPr>
        <w:t xml:space="preserve"> </w:t>
      </w:r>
    </w:p>
    <w:p w:rsidR="0082042C" w:rsidRPr="00BF46E3" w:rsidRDefault="0082042C" w:rsidP="00385EF4">
      <w:pPr>
        <w:rPr>
          <w:b/>
          <w:bCs/>
          <w:color w:val="FF0000"/>
          <w:sz w:val="16"/>
          <w:szCs w:val="16"/>
        </w:rPr>
      </w:pPr>
    </w:p>
    <w:p w:rsidR="006F339A" w:rsidRDefault="006F339A" w:rsidP="00385EF4">
      <w:pPr>
        <w:pStyle w:val="ListParagraph"/>
        <w:numPr>
          <w:ilvl w:val="0"/>
          <w:numId w:val="17"/>
        </w:numPr>
        <w:bidi w:val="0"/>
        <w:ind w:left="426" w:hanging="284"/>
        <w:jc w:val="both"/>
        <w:rPr>
          <w:color w:val="000000" w:themeColor="text1"/>
          <w:szCs w:val="24"/>
        </w:rPr>
      </w:pPr>
      <w:r w:rsidRPr="006F339A">
        <w:rPr>
          <w:color w:val="000000" w:themeColor="text1"/>
          <w:szCs w:val="24"/>
        </w:rPr>
        <w:t>In some tables the total of percentages might not add up to 100% due to rounding.</w:t>
      </w:r>
    </w:p>
    <w:p w:rsidR="00385EF4" w:rsidRDefault="00385EF4" w:rsidP="00385EF4">
      <w:pPr>
        <w:pStyle w:val="ListParagraph"/>
        <w:bidi w:val="0"/>
        <w:ind w:left="426"/>
        <w:jc w:val="both"/>
        <w:rPr>
          <w:color w:val="000000" w:themeColor="text1"/>
          <w:szCs w:val="24"/>
        </w:rPr>
      </w:pPr>
    </w:p>
    <w:p w:rsidR="00385EF4" w:rsidRDefault="00385EF4" w:rsidP="00867372">
      <w:pPr>
        <w:pStyle w:val="ListParagraph"/>
        <w:numPr>
          <w:ilvl w:val="0"/>
          <w:numId w:val="17"/>
        </w:numPr>
        <w:bidi w:val="0"/>
        <w:ind w:left="426" w:hanging="284"/>
        <w:jc w:val="both"/>
        <w:rPr>
          <w:color w:val="000000" w:themeColor="text1"/>
          <w:szCs w:val="24"/>
        </w:rPr>
      </w:pPr>
      <w:r w:rsidRPr="000C3E51">
        <w:rPr>
          <w:color w:val="000000" w:themeColor="text1"/>
          <w:szCs w:val="24"/>
        </w:rPr>
        <w:t xml:space="preserve">For more information about the methodology and data quality, please refer to the report titled </w:t>
      </w:r>
      <w:r w:rsidRPr="000C3E51">
        <w:rPr>
          <w:rFonts w:hint="cs"/>
          <w:color w:val="000000" w:themeColor="text1"/>
          <w:szCs w:val="24"/>
          <w:rtl/>
        </w:rPr>
        <w:t>"</w:t>
      </w:r>
      <w:r w:rsidRPr="000C3E51">
        <w:rPr>
          <w:color w:val="000000" w:themeColor="text1"/>
          <w:szCs w:val="24"/>
        </w:rPr>
        <w:t xml:space="preserve">Census Final Results- </w:t>
      </w:r>
      <w:r>
        <w:rPr>
          <w:color w:val="000000" w:themeColor="text1"/>
          <w:szCs w:val="24"/>
        </w:rPr>
        <w:t>Summary</w:t>
      </w:r>
      <w:r w:rsidRPr="000C3E51">
        <w:rPr>
          <w:rFonts w:hint="cs"/>
          <w:color w:val="000000" w:themeColor="text1"/>
          <w:szCs w:val="24"/>
          <w:rtl/>
        </w:rPr>
        <w:t xml:space="preserve"> "</w:t>
      </w:r>
      <w:r w:rsidRPr="000C3E51">
        <w:rPr>
          <w:color w:val="000000" w:themeColor="text1"/>
          <w:szCs w:val="24"/>
        </w:rPr>
        <w:t>which is available at:</w:t>
      </w:r>
    </w:p>
    <w:p w:rsidR="00385EF4" w:rsidRPr="000C3E51" w:rsidRDefault="00385EF4" w:rsidP="00385EF4">
      <w:pPr>
        <w:pStyle w:val="ListParagraph"/>
        <w:jc w:val="right"/>
        <w:rPr>
          <w:color w:val="000000" w:themeColor="text1"/>
          <w:szCs w:val="24"/>
        </w:rPr>
      </w:pPr>
    </w:p>
    <w:p w:rsidR="00385EF4" w:rsidRPr="000C3E51" w:rsidRDefault="00687BC1" w:rsidP="00A21C5E">
      <w:pPr>
        <w:bidi/>
        <w:ind w:left="283"/>
        <w:jc w:val="right"/>
        <w:rPr>
          <w:rFonts w:ascii="Simplified Arabic" w:hAnsi="Simplified Arabic"/>
          <w:rtl/>
        </w:rPr>
      </w:pPr>
      <w:hyperlink r:id="rId16" w:history="1">
        <w:r w:rsidR="00DD5751" w:rsidRPr="00F866D4">
          <w:rPr>
            <w:rStyle w:val="Hyperlink"/>
            <w:rFonts w:ascii="Simplified Arabic" w:hAnsi="Simplified Arabic" w:cs="Simplified Arabic"/>
          </w:rPr>
          <w:t>http://www.pcbs.gov.ps/Downloads/book2383.pdf</w:t>
        </w:r>
      </w:hyperlink>
      <w:r w:rsidR="00385EF4">
        <w:rPr>
          <w:rFonts w:ascii="Simplified Arabic" w:hAnsi="Simplified Arabic" w:hint="cs"/>
          <w:rtl/>
        </w:rPr>
        <w:t xml:space="preserve"> </w:t>
      </w:r>
      <w:r w:rsidR="00385EF4">
        <w:rPr>
          <w:rFonts w:ascii="Simplified Arabic" w:hAnsi="Simplified Arabic"/>
        </w:rPr>
        <w:t xml:space="preserve">     </w:t>
      </w:r>
      <w:r w:rsidR="00385EF4">
        <w:rPr>
          <w:rFonts w:ascii="Simplified Arabic" w:hAnsi="Simplified Arabic" w:hint="cs"/>
          <w:rtl/>
        </w:rPr>
        <w:t xml:space="preserve">                                                   </w:t>
      </w:r>
    </w:p>
    <w:p w:rsidR="00385EF4" w:rsidRDefault="00385EF4" w:rsidP="00385EF4">
      <w:pPr>
        <w:pStyle w:val="ListParagraph"/>
        <w:bidi w:val="0"/>
        <w:ind w:left="426"/>
        <w:rPr>
          <w:color w:val="000000" w:themeColor="text1"/>
          <w:szCs w:val="24"/>
        </w:rPr>
      </w:pPr>
    </w:p>
    <w:p w:rsidR="00BF52EB" w:rsidRDefault="00BF52EB" w:rsidP="00BF52EB">
      <w:pPr>
        <w:pStyle w:val="ListParagraph"/>
        <w:bidi w:val="0"/>
        <w:ind w:left="426"/>
        <w:jc w:val="both"/>
        <w:rPr>
          <w:color w:val="000000" w:themeColor="text1"/>
          <w:szCs w:val="24"/>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7F0A97" w:rsidRDefault="007F0A97"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3E0CD9" w:rsidRDefault="003E0CD9" w:rsidP="003E0CD9">
      <w:pPr>
        <w:jc w:val="center"/>
        <w:rPr>
          <w:b/>
          <w:bCs/>
          <w:color w:val="000000" w:themeColor="text1"/>
          <w:sz w:val="28"/>
          <w:szCs w:val="28"/>
        </w:rPr>
      </w:pPr>
      <w:r>
        <w:rPr>
          <w:b/>
          <w:bCs/>
          <w:color w:val="000000" w:themeColor="text1"/>
          <w:sz w:val="28"/>
          <w:szCs w:val="28"/>
        </w:rPr>
        <w:br w:type="page"/>
      </w:r>
    </w:p>
    <w:p w:rsidR="00595433" w:rsidRDefault="00595433" w:rsidP="003267C9">
      <w:pPr>
        <w:jc w:val="center"/>
        <w:rPr>
          <w:b/>
          <w:bCs/>
          <w:color w:val="000000" w:themeColor="text1"/>
          <w:sz w:val="28"/>
          <w:szCs w:val="28"/>
        </w:rPr>
      </w:pPr>
      <w:r w:rsidRPr="003C25B4">
        <w:rPr>
          <w:b/>
          <w:bCs/>
          <w:color w:val="000000" w:themeColor="text1"/>
          <w:sz w:val="28"/>
          <w:szCs w:val="28"/>
        </w:rPr>
        <w:lastRenderedPageBreak/>
        <w:t>Table of Contents</w:t>
      </w:r>
    </w:p>
    <w:p w:rsidR="00AB574F" w:rsidRPr="003C25B4" w:rsidRDefault="00AB574F" w:rsidP="003267C9">
      <w:pPr>
        <w:jc w:val="center"/>
        <w:rPr>
          <w:b/>
          <w:bCs/>
          <w:color w:val="000000" w:themeColor="text1"/>
          <w:sz w:val="28"/>
          <w:szCs w:val="28"/>
        </w:rPr>
      </w:pPr>
    </w:p>
    <w:tbl>
      <w:tblPr>
        <w:bidiVisual/>
        <w:tblW w:w="0" w:type="auto"/>
        <w:jc w:val="center"/>
        <w:tblLayout w:type="fixed"/>
        <w:tblLook w:val="0000"/>
      </w:tblPr>
      <w:tblGrid>
        <w:gridCol w:w="831"/>
        <w:gridCol w:w="6237"/>
        <w:gridCol w:w="1683"/>
      </w:tblGrid>
      <w:tr w:rsidR="008C45B1" w:rsidRPr="003C25B4" w:rsidTr="002A5B24">
        <w:trPr>
          <w:cantSplit/>
          <w:tblHeader/>
          <w:jc w:val="center"/>
        </w:trPr>
        <w:tc>
          <w:tcPr>
            <w:tcW w:w="831" w:type="dxa"/>
          </w:tcPr>
          <w:p w:rsidR="008C45B1" w:rsidRPr="00DF7952" w:rsidRDefault="008C45B1" w:rsidP="000C041A">
            <w:pPr>
              <w:jc w:val="center"/>
              <w:rPr>
                <w:b/>
                <w:bCs/>
                <w:color w:val="000000" w:themeColor="text1"/>
              </w:rPr>
            </w:pPr>
            <w:r w:rsidRPr="00DF7952">
              <w:rPr>
                <w:b/>
                <w:bCs/>
                <w:color w:val="000000" w:themeColor="text1"/>
              </w:rPr>
              <w:t>Page</w:t>
            </w:r>
          </w:p>
        </w:tc>
        <w:tc>
          <w:tcPr>
            <w:tcW w:w="7920" w:type="dxa"/>
            <w:gridSpan w:val="2"/>
          </w:tcPr>
          <w:p w:rsidR="008C45B1" w:rsidRPr="00DF7952" w:rsidRDefault="008C45B1" w:rsidP="00001665">
            <w:pPr>
              <w:pStyle w:val="Heading1"/>
              <w:jc w:val="left"/>
              <w:rPr>
                <w:rFonts w:eastAsia="Arial Unicode MS"/>
                <w:color w:val="000000" w:themeColor="text1"/>
              </w:rPr>
            </w:pPr>
            <w:r w:rsidRPr="00DF7952">
              <w:rPr>
                <w:color w:val="000000" w:themeColor="text1"/>
              </w:rPr>
              <w:t>Subject</w:t>
            </w:r>
          </w:p>
        </w:tc>
      </w:tr>
      <w:tr w:rsidR="008C45B1" w:rsidRPr="003C25B4" w:rsidTr="00C25B6F">
        <w:trPr>
          <w:trHeight w:hRule="exact" w:val="160"/>
          <w:jc w:val="center"/>
        </w:trPr>
        <w:tc>
          <w:tcPr>
            <w:tcW w:w="7068" w:type="dxa"/>
            <w:gridSpan w:val="2"/>
          </w:tcPr>
          <w:p w:rsidR="008C45B1" w:rsidRPr="00DF7952" w:rsidRDefault="008C45B1" w:rsidP="00001665">
            <w:pPr>
              <w:rPr>
                <w:color w:val="000000" w:themeColor="text1"/>
              </w:rPr>
            </w:pPr>
          </w:p>
        </w:tc>
        <w:tc>
          <w:tcPr>
            <w:tcW w:w="1683" w:type="dxa"/>
          </w:tcPr>
          <w:p w:rsidR="008C45B1" w:rsidRPr="00DF7952" w:rsidRDefault="008C45B1" w:rsidP="00001665">
            <w:pPr>
              <w:rPr>
                <w:color w:val="000000" w:themeColor="text1"/>
              </w:rPr>
            </w:pPr>
          </w:p>
        </w:tc>
      </w:tr>
      <w:tr w:rsidR="008C45B1" w:rsidRPr="003C25B4" w:rsidTr="00C25B6F">
        <w:trPr>
          <w:jc w:val="center"/>
        </w:trPr>
        <w:tc>
          <w:tcPr>
            <w:tcW w:w="831" w:type="dxa"/>
          </w:tcPr>
          <w:p w:rsidR="008C45B1" w:rsidRPr="00DF7952" w:rsidRDefault="008C45B1" w:rsidP="00001665">
            <w:pPr>
              <w:pStyle w:val="Heading2"/>
              <w:jc w:val="left"/>
              <w:rPr>
                <w:rFonts w:eastAsia="Arial Unicode MS"/>
                <w:color w:val="000000" w:themeColor="text1"/>
              </w:rPr>
            </w:pPr>
          </w:p>
        </w:tc>
        <w:tc>
          <w:tcPr>
            <w:tcW w:w="6237" w:type="dxa"/>
          </w:tcPr>
          <w:p w:rsidR="008C45B1" w:rsidRPr="00DF7952" w:rsidRDefault="008C45B1" w:rsidP="00E75294">
            <w:pPr>
              <w:pStyle w:val="Footer"/>
              <w:tabs>
                <w:tab w:val="clear" w:pos="4153"/>
                <w:tab w:val="clear" w:pos="8306"/>
              </w:tabs>
              <w:jc w:val="both"/>
            </w:pPr>
            <w:r w:rsidRPr="00DF7952">
              <w:t>List of Tables</w:t>
            </w:r>
          </w:p>
        </w:tc>
        <w:tc>
          <w:tcPr>
            <w:tcW w:w="1683" w:type="dxa"/>
          </w:tcPr>
          <w:p w:rsidR="008C45B1" w:rsidRPr="00DF7952" w:rsidRDefault="008C45B1" w:rsidP="00001665">
            <w:pPr>
              <w:rPr>
                <w:b/>
                <w:bCs/>
                <w:color w:val="000000" w:themeColor="text1"/>
              </w:rPr>
            </w:pPr>
          </w:p>
        </w:tc>
      </w:tr>
      <w:tr w:rsidR="008C45B1" w:rsidRPr="003C25B4" w:rsidTr="00C25B6F">
        <w:trPr>
          <w:trHeight w:hRule="exact" w:val="95"/>
          <w:jc w:val="center"/>
        </w:trPr>
        <w:tc>
          <w:tcPr>
            <w:tcW w:w="7068" w:type="dxa"/>
            <w:gridSpan w:val="2"/>
          </w:tcPr>
          <w:p w:rsidR="008C45B1" w:rsidRPr="00DF7952" w:rsidRDefault="008C45B1" w:rsidP="00E75294">
            <w:pPr>
              <w:pStyle w:val="xl27"/>
              <w:pBdr>
                <w:left w:val="none" w:sz="0" w:space="0" w:color="auto"/>
                <w:bottom w:val="none" w:sz="0" w:space="0" w:color="auto"/>
                <w:right w:val="none" w:sz="0" w:space="0" w:color="auto"/>
              </w:pBdr>
              <w:bidi/>
              <w:spacing w:before="0" w:beforeAutospacing="0" w:after="0" w:afterAutospacing="0"/>
              <w:jc w:val="both"/>
              <w:rPr>
                <w:b/>
                <w:bCs/>
                <w:color w:val="000000" w:themeColor="text1"/>
              </w:rPr>
            </w:pPr>
          </w:p>
        </w:tc>
        <w:tc>
          <w:tcPr>
            <w:tcW w:w="1683" w:type="dxa"/>
          </w:tcPr>
          <w:p w:rsidR="008C45B1" w:rsidRPr="00DF7952" w:rsidRDefault="008C45B1" w:rsidP="00001665">
            <w:pPr>
              <w:rPr>
                <w:color w:val="000000" w:themeColor="text1"/>
              </w:rPr>
            </w:pPr>
          </w:p>
        </w:tc>
      </w:tr>
      <w:tr w:rsidR="008C45B1" w:rsidRPr="003C25B4" w:rsidTr="00C25B6F">
        <w:trPr>
          <w:jc w:val="center"/>
        </w:trPr>
        <w:tc>
          <w:tcPr>
            <w:tcW w:w="831" w:type="dxa"/>
          </w:tcPr>
          <w:p w:rsidR="008C45B1" w:rsidRPr="00DF7952" w:rsidRDefault="008C45B1" w:rsidP="00001665">
            <w:pPr>
              <w:rPr>
                <w:b/>
                <w:bCs/>
                <w:color w:val="000000" w:themeColor="text1"/>
              </w:rPr>
            </w:pPr>
          </w:p>
        </w:tc>
        <w:tc>
          <w:tcPr>
            <w:tcW w:w="6237" w:type="dxa"/>
          </w:tcPr>
          <w:p w:rsidR="008C45B1" w:rsidRPr="00DF7952" w:rsidRDefault="008C45B1" w:rsidP="00E75294">
            <w:pPr>
              <w:pStyle w:val="Footer"/>
              <w:tabs>
                <w:tab w:val="clear" w:pos="4153"/>
                <w:tab w:val="clear" w:pos="8306"/>
              </w:tabs>
              <w:jc w:val="both"/>
            </w:pPr>
            <w:r w:rsidRPr="00DF7952">
              <w:t>Introduction</w:t>
            </w:r>
          </w:p>
        </w:tc>
        <w:tc>
          <w:tcPr>
            <w:tcW w:w="1683" w:type="dxa"/>
            <w:vAlign w:val="center"/>
          </w:tcPr>
          <w:p w:rsidR="008C45B1" w:rsidRPr="00DF7952" w:rsidRDefault="008C45B1" w:rsidP="00001665">
            <w:pPr>
              <w:jc w:val="center"/>
              <w:rPr>
                <w:b/>
                <w:bCs/>
                <w:color w:val="000000" w:themeColor="text1"/>
              </w:rPr>
            </w:pPr>
          </w:p>
        </w:tc>
      </w:tr>
      <w:tr w:rsidR="008C45B1" w:rsidRPr="003C25B4" w:rsidTr="00C25B6F">
        <w:trPr>
          <w:trHeight w:hRule="exact" w:val="160"/>
          <w:jc w:val="center"/>
        </w:trPr>
        <w:tc>
          <w:tcPr>
            <w:tcW w:w="7068" w:type="dxa"/>
            <w:gridSpan w:val="2"/>
          </w:tcPr>
          <w:p w:rsidR="008C45B1" w:rsidRPr="00DF7952" w:rsidRDefault="008C45B1" w:rsidP="00E75294">
            <w:pPr>
              <w:jc w:val="both"/>
              <w:rPr>
                <w:color w:val="000000" w:themeColor="text1"/>
              </w:rPr>
            </w:pPr>
          </w:p>
        </w:tc>
        <w:tc>
          <w:tcPr>
            <w:tcW w:w="1683" w:type="dxa"/>
          </w:tcPr>
          <w:p w:rsidR="008C45B1" w:rsidRPr="00DF7952" w:rsidRDefault="008C45B1" w:rsidP="00001665">
            <w:pPr>
              <w:rPr>
                <w:color w:val="000000" w:themeColor="text1"/>
              </w:rPr>
            </w:pPr>
          </w:p>
        </w:tc>
      </w:tr>
      <w:tr w:rsidR="008C45B1" w:rsidRPr="003C25B4" w:rsidTr="00C25B6F">
        <w:trPr>
          <w:jc w:val="center"/>
        </w:trPr>
        <w:tc>
          <w:tcPr>
            <w:tcW w:w="831" w:type="dxa"/>
          </w:tcPr>
          <w:p w:rsidR="008C45B1" w:rsidRPr="00DF7952" w:rsidRDefault="00474F36" w:rsidP="00F000D0">
            <w:pPr>
              <w:jc w:val="center"/>
              <w:rPr>
                <w:b/>
                <w:bCs/>
                <w:color w:val="000000" w:themeColor="text1"/>
              </w:rPr>
            </w:pPr>
            <w:r>
              <w:rPr>
                <w:b/>
                <w:bCs/>
              </w:rPr>
              <w:t>[</w:t>
            </w:r>
            <w:r w:rsidR="00F000D0">
              <w:rPr>
                <w:b/>
                <w:bCs/>
              </w:rPr>
              <w:t>19</w:t>
            </w:r>
            <w:r>
              <w:rPr>
                <w:b/>
                <w:bCs/>
              </w:rPr>
              <w:t>]</w:t>
            </w:r>
          </w:p>
        </w:tc>
        <w:tc>
          <w:tcPr>
            <w:tcW w:w="6237" w:type="dxa"/>
          </w:tcPr>
          <w:p w:rsidR="008C45B1" w:rsidRPr="00DF7952" w:rsidRDefault="008C45B1" w:rsidP="00E75294">
            <w:pPr>
              <w:jc w:val="both"/>
              <w:rPr>
                <w:b/>
                <w:bCs/>
                <w:color w:val="000000" w:themeColor="text1"/>
              </w:rPr>
            </w:pPr>
            <w:r w:rsidRPr="00DF7952">
              <w:rPr>
                <w:b/>
                <w:bCs/>
                <w:color w:val="000000" w:themeColor="text1"/>
              </w:rPr>
              <w:t>Terms, Indicators and Classifications</w:t>
            </w:r>
          </w:p>
        </w:tc>
        <w:tc>
          <w:tcPr>
            <w:tcW w:w="1683" w:type="dxa"/>
            <w:vAlign w:val="center"/>
          </w:tcPr>
          <w:p w:rsidR="008C45B1" w:rsidRPr="00DF7952" w:rsidRDefault="008C45B1" w:rsidP="00001665">
            <w:pPr>
              <w:pStyle w:val="Footer"/>
              <w:tabs>
                <w:tab w:val="clear" w:pos="4153"/>
                <w:tab w:val="clear" w:pos="8306"/>
              </w:tabs>
              <w:rPr>
                <w:color w:val="000000" w:themeColor="text1"/>
              </w:rPr>
            </w:pPr>
            <w:r w:rsidRPr="00DF7952">
              <w:rPr>
                <w:color w:val="000000" w:themeColor="text1"/>
              </w:rPr>
              <w:t>Chapter One:</w:t>
            </w:r>
          </w:p>
        </w:tc>
      </w:tr>
      <w:tr w:rsidR="008C45B1" w:rsidRPr="003C25B4" w:rsidTr="00C25B6F">
        <w:trPr>
          <w:trHeight w:hRule="exact" w:val="77"/>
          <w:jc w:val="center"/>
        </w:trPr>
        <w:tc>
          <w:tcPr>
            <w:tcW w:w="831" w:type="dxa"/>
          </w:tcPr>
          <w:p w:rsidR="008C45B1" w:rsidRPr="00DF7952" w:rsidRDefault="008C45B1" w:rsidP="000A533B">
            <w:pPr>
              <w:jc w:val="center"/>
              <w:rPr>
                <w:b/>
                <w:bCs/>
                <w:color w:val="000000" w:themeColor="text1"/>
              </w:rPr>
            </w:pPr>
          </w:p>
        </w:tc>
        <w:tc>
          <w:tcPr>
            <w:tcW w:w="6237" w:type="dxa"/>
          </w:tcPr>
          <w:p w:rsidR="008C45B1" w:rsidRPr="00DF7952" w:rsidRDefault="008C45B1" w:rsidP="00E75294">
            <w:pPr>
              <w:jc w:val="both"/>
              <w:rPr>
                <w:b/>
                <w:bCs/>
                <w:color w:val="000000" w:themeColor="text1"/>
              </w:rPr>
            </w:pPr>
          </w:p>
        </w:tc>
        <w:tc>
          <w:tcPr>
            <w:tcW w:w="1683" w:type="dxa"/>
            <w:vAlign w:val="center"/>
          </w:tcPr>
          <w:p w:rsidR="008C45B1" w:rsidRPr="00DF7952" w:rsidRDefault="008C45B1" w:rsidP="00001665">
            <w:pPr>
              <w:pStyle w:val="Footer"/>
              <w:tabs>
                <w:tab w:val="clear" w:pos="4153"/>
                <w:tab w:val="clear" w:pos="8306"/>
              </w:tabs>
              <w:rPr>
                <w:color w:val="000000" w:themeColor="text1"/>
              </w:rPr>
            </w:pPr>
          </w:p>
        </w:tc>
      </w:tr>
      <w:tr w:rsidR="008C45B1" w:rsidRPr="003C25B4" w:rsidTr="00C25B6F">
        <w:trPr>
          <w:trHeight w:val="347"/>
          <w:jc w:val="center"/>
        </w:trPr>
        <w:tc>
          <w:tcPr>
            <w:tcW w:w="831" w:type="dxa"/>
          </w:tcPr>
          <w:p w:rsidR="008C45B1" w:rsidRPr="00DF7952" w:rsidRDefault="00474F36" w:rsidP="00F000D0">
            <w:pPr>
              <w:jc w:val="center"/>
              <w:rPr>
                <w:b/>
                <w:bCs/>
                <w:color w:val="000000" w:themeColor="text1"/>
              </w:rPr>
            </w:pPr>
            <w:r>
              <w:rPr>
                <w:b/>
                <w:bCs/>
              </w:rPr>
              <w:t>[</w:t>
            </w:r>
            <w:r w:rsidR="00F000D0">
              <w:rPr>
                <w:b/>
                <w:bCs/>
              </w:rPr>
              <w:t>19</w:t>
            </w:r>
            <w:r>
              <w:rPr>
                <w:b/>
                <w:bCs/>
              </w:rPr>
              <w:t>]</w:t>
            </w:r>
          </w:p>
        </w:tc>
        <w:tc>
          <w:tcPr>
            <w:tcW w:w="6237" w:type="dxa"/>
          </w:tcPr>
          <w:p w:rsidR="008C45B1" w:rsidRPr="00AB574F" w:rsidRDefault="008C45B1" w:rsidP="00E75294">
            <w:pPr>
              <w:jc w:val="both"/>
            </w:pPr>
            <w:r w:rsidRPr="00AB574F">
              <w:t>1.1 Terms</w:t>
            </w:r>
            <w:r w:rsidRPr="00AB574F">
              <w:rPr>
                <w:rtl/>
              </w:rPr>
              <w:t xml:space="preserve"> </w:t>
            </w:r>
            <w:r w:rsidRPr="00AB574F">
              <w:t>and Indicators</w:t>
            </w:r>
          </w:p>
        </w:tc>
        <w:tc>
          <w:tcPr>
            <w:tcW w:w="1683" w:type="dxa"/>
            <w:vAlign w:val="center"/>
          </w:tcPr>
          <w:p w:rsidR="008C45B1" w:rsidRPr="00AB574F" w:rsidRDefault="008C45B1" w:rsidP="00001665">
            <w:pPr>
              <w:pStyle w:val="Footer"/>
              <w:tabs>
                <w:tab w:val="clear" w:pos="4153"/>
                <w:tab w:val="clear" w:pos="8306"/>
              </w:tabs>
              <w:rPr>
                <w:color w:val="000000" w:themeColor="text1"/>
              </w:rPr>
            </w:pPr>
          </w:p>
        </w:tc>
      </w:tr>
      <w:tr w:rsidR="008C45B1" w:rsidRPr="003C25B4" w:rsidTr="00C25B6F">
        <w:trPr>
          <w:jc w:val="center"/>
        </w:trPr>
        <w:tc>
          <w:tcPr>
            <w:tcW w:w="831" w:type="dxa"/>
          </w:tcPr>
          <w:p w:rsidR="008C45B1" w:rsidRPr="00AB574F" w:rsidRDefault="00474F36" w:rsidP="00F000D0">
            <w:pPr>
              <w:jc w:val="center"/>
              <w:rPr>
                <w:color w:val="000000" w:themeColor="text1"/>
              </w:rPr>
            </w:pPr>
            <w:r>
              <w:rPr>
                <w:color w:val="000000" w:themeColor="text1"/>
              </w:rPr>
              <w:t>[</w:t>
            </w:r>
            <w:r w:rsidR="00F000D0">
              <w:rPr>
                <w:color w:val="000000" w:themeColor="text1"/>
              </w:rPr>
              <w:t>26</w:t>
            </w:r>
            <w:r>
              <w:rPr>
                <w:color w:val="000000" w:themeColor="text1"/>
              </w:rPr>
              <w:t>]</w:t>
            </w:r>
          </w:p>
        </w:tc>
        <w:tc>
          <w:tcPr>
            <w:tcW w:w="6237" w:type="dxa"/>
          </w:tcPr>
          <w:p w:rsidR="008C45B1" w:rsidRPr="00AB574F" w:rsidRDefault="008C45B1" w:rsidP="00E75294">
            <w:pPr>
              <w:jc w:val="both"/>
            </w:pPr>
            <w:r w:rsidRPr="00AB574F">
              <w:t>1.2 Classifications</w:t>
            </w:r>
          </w:p>
        </w:tc>
        <w:tc>
          <w:tcPr>
            <w:tcW w:w="1683" w:type="dxa"/>
            <w:vAlign w:val="center"/>
          </w:tcPr>
          <w:p w:rsidR="008C45B1" w:rsidRPr="00AB574F" w:rsidRDefault="008C45B1" w:rsidP="00001665">
            <w:pPr>
              <w:pStyle w:val="Footer"/>
              <w:tabs>
                <w:tab w:val="clear" w:pos="4153"/>
                <w:tab w:val="clear" w:pos="8306"/>
              </w:tabs>
              <w:rPr>
                <w:color w:val="000000" w:themeColor="text1"/>
              </w:rPr>
            </w:pPr>
          </w:p>
        </w:tc>
      </w:tr>
      <w:tr w:rsidR="008C45B1" w:rsidRPr="003C25B4" w:rsidTr="00C25B6F">
        <w:trPr>
          <w:trHeight w:hRule="exact" w:val="160"/>
          <w:jc w:val="center"/>
        </w:trPr>
        <w:tc>
          <w:tcPr>
            <w:tcW w:w="831" w:type="dxa"/>
          </w:tcPr>
          <w:p w:rsidR="008C45B1" w:rsidRPr="00DF7952" w:rsidRDefault="008C45B1" w:rsidP="000A533B">
            <w:pPr>
              <w:jc w:val="center"/>
              <w:rPr>
                <w:color w:val="000000" w:themeColor="text1"/>
              </w:rPr>
            </w:pPr>
          </w:p>
        </w:tc>
        <w:tc>
          <w:tcPr>
            <w:tcW w:w="6237" w:type="dxa"/>
          </w:tcPr>
          <w:p w:rsidR="008C45B1" w:rsidRPr="00DF7952" w:rsidRDefault="008C45B1" w:rsidP="00E75294">
            <w:pPr>
              <w:jc w:val="both"/>
              <w:rPr>
                <w:b/>
                <w:bCs/>
                <w:color w:val="000000" w:themeColor="text1"/>
              </w:rPr>
            </w:pPr>
          </w:p>
        </w:tc>
        <w:tc>
          <w:tcPr>
            <w:tcW w:w="1683" w:type="dxa"/>
            <w:vAlign w:val="center"/>
          </w:tcPr>
          <w:p w:rsidR="008C45B1" w:rsidRPr="00DF7952" w:rsidRDefault="008C45B1" w:rsidP="00001665">
            <w:pPr>
              <w:jc w:val="center"/>
              <w:rPr>
                <w:color w:val="000000" w:themeColor="text1"/>
              </w:rPr>
            </w:pPr>
          </w:p>
        </w:tc>
      </w:tr>
      <w:tr w:rsidR="008C45B1" w:rsidRPr="003C25B4" w:rsidTr="00C25B6F">
        <w:trPr>
          <w:jc w:val="center"/>
        </w:trPr>
        <w:tc>
          <w:tcPr>
            <w:tcW w:w="831" w:type="dxa"/>
            <w:vAlign w:val="center"/>
          </w:tcPr>
          <w:p w:rsidR="008C45B1" w:rsidRPr="00DF7952" w:rsidRDefault="00474F36" w:rsidP="00F000D0">
            <w:pPr>
              <w:jc w:val="center"/>
              <w:rPr>
                <w:b/>
                <w:bCs/>
                <w:color w:val="000000" w:themeColor="text1"/>
              </w:rPr>
            </w:pPr>
            <w:r>
              <w:rPr>
                <w:b/>
                <w:bCs/>
                <w:color w:val="000000" w:themeColor="text1"/>
              </w:rPr>
              <w:t>[</w:t>
            </w:r>
            <w:r w:rsidR="00F000D0">
              <w:rPr>
                <w:b/>
                <w:bCs/>
                <w:color w:val="000000" w:themeColor="text1"/>
              </w:rPr>
              <w:t>27</w:t>
            </w:r>
            <w:r>
              <w:rPr>
                <w:b/>
                <w:bCs/>
                <w:color w:val="000000" w:themeColor="text1"/>
              </w:rPr>
              <w:t>]</w:t>
            </w:r>
          </w:p>
        </w:tc>
        <w:tc>
          <w:tcPr>
            <w:tcW w:w="6237" w:type="dxa"/>
            <w:vAlign w:val="center"/>
          </w:tcPr>
          <w:p w:rsidR="008C45B1" w:rsidRPr="00DF7952" w:rsidRDefault="008C45B1" w:rsidP="00E75294">
            <w:pPr>
              <w:pStyle w:val="Header"/>
              <w:tabs>
                <w:tab w:val="left" w:pos="720"/>
              </w:tabs>
              <w:jc w:val="both"/>
              <w:rPr>
                <w:rFonts w:cs="Simplified Arabic"/>
                <w:b/>
                <w:bCs/>
                <w:color w:val="000000" w:themeColor="text1"/>
              </w:rPr>
            </w:pPr>
            <w:r w:rsidRPr="00DF7952">
              <w:rPr>
                <w:rFonts w:cs="Simplified Arabic"/>
                <w:b/>
                <w:bCs/>
                <w:color w:val="000000" w:themeColor="text1"/>
              </w:rPr>
              <w:t>Main Findings</w:t>
            </w:r>
          </w:p>
        </w:tc>
        <w:tc>
          <w:tcPr>
            <w:tcW w:w="1683" w:type="dxa"/>
            <w:vAlign w:val="center"/>
          </w:tcPr>
          <w:p w:rsidR="008C45B1" w:rsidRPr="00DF7952" w:rsidRDefault="008C45B1" w:rsidP="00AB574F">
            <w:pPr>
              <w:pStyle w:val="Footer"/>
              <w:tabs>
                <w:tab w:val="clear" w:pos="4153"/>
                <w:tab w:val="clear" w:pos="8306"/>
              </w:tabs>
              <w:rPr>
                <w:color w:val="000000" w:themeColor="text1"/>
              </w:rPr>
            </w:pPr>
            <w:r w:rsidRPr="00DF7952">
              <w:rPr>
                <w:color w:val="000000" w:themeColor="text1"/>
              </w:rPr>
              <w:t>Chapter Two:</w:t>
            </w:r>
          </w:p>
        </w:tc>
      </w:tr>
      <w:tr w:rsidR="008C45B1" w:rsidRPr="003C25B4" w:rsidTr="00C25B6F">
        <w:trPr>
          <w:trHeight w:hRule="exact" w:val="53"/>
          <w:jc w:val="center"/>
        </w:trPr>
        <w:tc>
          <w:tcPr>
            <w:tcW w:w="831" w:type="dxa"/>
            <w:vAlign w:val="center"/>
          </w:tcPr>
          <w:p w:rsidR="008C45B1" w:rsidRPr="00DF7952" w:rsidRDefault="008C45B1" w:rsidP="000A533B">
            <w:pPr>
              <w:jc w:val="center"/>
              <w:rPr>
                <w:b/>
                <w:bCs/>
                <w:color w:val="000000" w:themeColor="text1"/>
              </w:rPr>
            </w:pPr>
          </w:p>
        </w:tc>
        <w:tc>
          <w:tcPr>
            <w:tcW w:w="6237" w:type="dxa"/>
            <w:vAlign w:val="center"/>
          </w:tcPr>
          <w:p w:rsidR="008C45B1" w:rsidRPr="00DF7952" w:rsidRDefault="008C45B1" w:rsidP="00E75294">
            <w:pPr>
              <w:jc w:val="both"/>
            </w:pPr>
          </w:p>
        </w:tc>
        <w:tc>
          <w:tcPr>
            <w:tcW w:w="1683" w:type="dxa"/>
            <w:vAlign w:val="center"/>
          </w:tcPr>
          <w:p w:rsidR="008C45B1" w:rsidRPr="00DF7952" w:rsidRDefault="008C45B1" w:rsidP="00AB574F">
            <w:pPr>
              <w:pStyle w:val="Footer"/>
              <w:tabs>
                <w:tab w:val="clear" w:pos="4153"/>
                <w:tab w:val="clear" w:pos="8306"/>
              </w:tabs>
            </w:pPr>
          </w:p>
        </w:tc>
      </w:tr>
      <w:tr w:rsidR="008C45B1" w:rsidRPr="003C25B4" w:rsidTr="00C25B6F">
        <w:trPr>
          <w:trHeight w:hRule="exact" w:val="340"/>
          <w:jc w:val="center"/>
        </w:trPr>
        <w:tc>
          <w:tcPr>
            <w:tcW w:w="831" w:type="dxa"/>
            <w:vAlign w:val="center"/>
          </w:tcPr>
          <w:p w:rsidR="008C45B1" w:rsidRPr="00AB574F" w:rsidRDefault="00474F36" w:rsidP="00F000D0">
            <w:pPr>
              <w:jc w:val="center"/>
              <w:rPr>
                <w:color w:val="000000" w:themeColor="text1"/>
              </w:rPr>
            </w:pPr>
            <w:r>
              <w:rPr>
                <w:color w:val="000000" w:themeColor="text1"/>
              </w:rPr>
              <w:t>[</w:t>
            </w:r>
            <w:r w:rsidR="00F000D0">
              <w:rPr>
                <w:color w:val="000000" w:themeColor="text1"/>
              </w:rPr>
              <w:t>27</w:t>
            </w:r>
            <w:r>
              <w:rPr>
                <w:color w:val="000000" w:themeColor="text1"/>
              </w:rPr>
              <w:t>]</w:t>
            </w:r>
          </w:p>
        </w:tc>
        <w:tc>
          <w:tcPr>
            <w:tcW w:w="6237" w:type="dxa"/>
            <w:vAlign w:val="center"/>
          </w:tcPr>
          <w:p w:rsidR="008C45B1" w:rsidRPr="00AF3A83" w:rsidRDefault="008C45B1" w:rsidP="00AF3A83">
            <w:pPr>
              <w:jc w:val="both"/>
            </w:pPr>
            <w:r w:rsidRPr="00AF3A83">
              <w:t>2.</w:t>
            </w:r>
            <w:r w:rsidR="00852678" w:rsidRPr="00AF3A83">
              <w:t>1</w:t>
            </w:r>
            <w:r w:rsidRPr="00AF3A83">
              <w:t xml:space="preserve"> </w:t>
            </w:r>
            <w:r w:rsidR="00852678" w:rsidRPr="00AF3A83">
              <w:t>The Numbers of Occupied Housing Units</w:t>
            </w:r>
          </w:p>
        </w:tc>
        <w:tc>
          <w:tcPr>
            <w:tcW w:w="1683" w:type="dxa"/>
            <w:vAlign w:val="center"/>
          </w:tcPr>
          <w:p w:rsidR="008C45B1" w:rsidRPr="00AB574F" w:rsidRDefault="008C45B1" w:rsidP="00AB574F">
            <w:pPr>
              <w:pStyle w:val="Footer"/>
              <w:tabs>
                <w:tab w:val="clear" w:pos="4153"/>
                <w:tab w:val="clear" w:pos="8306"/>
              </w:tabs>
              <w:rPr>
                <w:color w:val="000000" w:themeColor="text1"/>
              </w:rPr>
            </w:pPr>
          </w:p>
        </w:tc>
      </w:tr>
      <w:tr w:rsidR="008C45B1" w:rsidRPr="003C25B4" w:rsidTr="00C25B6F">
        <w:trPr>
          <w:trHeight w:hRule="exact" w:val="340"/>
          <w:jc w:val="center"/>
        </w:trPr>
        <w:tc>
          <w:tcPr>
            <w:tcW w:w="831" w:type="dxa"/>
            <w:vAlign w:val="center"/>
          </w:tcPr>
          <w:p w:rsidR="008C45B1" w:rsidRPr="00AB574F" w:rsidRDefault="00474F36" w:rsidP="00F000D0">
            <w:pPr>
              <w:jc w:val="center"/>
              <w:rPr>
                <w:color w:val="000000" w:themeColor="text1"/>
              </w:rPr>
            </w:pPr>
            <w:r>
              <w:rPr>
                <w:color w:val="000000" w:themeColor="text1"/>
              </w:rPr>
              <w:t>[</w:t>
            </w:r>
            <w:r w:rsidR="00F000D0">
              <w:rPr>
                <w:color w:val="000000" w:themeColor="text1"/>
              </w:rPr>
              <w:t>27</w:t>
            </w:r>
            <w:r>
              <w:rPr>
                <w:color w:val="000000" w:themeColor="text1"/>
              </w:rPr>
              <w:t>]</w:t>
            </w:r>
          </w:p>
        </w:tc>
        <w:tc>
          <w:tcPr>
            <w:tcW w:w="6237" w:type="dxa"/>
            <w:vAlign w:val="center"/>
          </w:tcPr>
          <w:p w:rsidR="008C45B1" w:rsidRPr="00AF3A83" w:rsidRDefault="008C45B1" w:rsidP="00AF3A83">
            <w:pPr>
              <w:jc w:val="both"/>
            </w:pPr>
            <w:r w:rsidRPr="00AF3A83">
              <w:t>2.</w:t>
            </w:r>
            <w:r w:rsidR="00852678" w:rsidRPr="00AF3A83">
              <w:t>2</w:t>
            </w:r>
            <w:r w:rsidRPr="00AF3A83">
              <w:t xml:space="preserve"> Occupied Housing Units </w:t>
            </w:r>
            <w:r w:rsidR="00852678" w:rsidRPr="00AF3A83">
              <w:t>by Type</w:t>
            </w:r>
          </w:p>
        </w:tc>
        <w:tc>
          <w:tcPr>
            <w:tcW w:w="1683" w:type="dxa"/>
            <w:vAlign w:val="center"/>
          </w:tcPr>
          <w:p w:rsidR="008C45B1" w:rsidRPr="00AB574F" w:rsidRDefault="008C45B1" w:rsidP="00AB574F">
            <w:pPr>
              <w:pStyle w:val="Footer"/>
              <w:tabs>
                <w:tab w:val="clear" w:pos="4153"/>
                <w:tab w:val="clear" w:pos="8306"/>
              </w:tabs>
              <w:rPr>
                <w:color w:val="000000" w:themeColor="text1"/>
              </w:rPr>
            </w:pPr>
          </w:p>
        </w:tc>
      </w:tr>
      <w:tr w:rsidR="008C45B1" w:rsidRPr="003C25B4" w:rsidTr="00C25B6F">
        <w:trPr>
          <w:trHeight w:hRule="exact" w:val="340"/>
          <w:jc w:val="center"/>
        </w:trPr>
        <w:tc>
          <w:tcPr>
            <w:tcW w:w="831" w:type="dxa"/>
            <w:vAlign w:val="center"/>
          </w:tcPr>
          <w:p w:rsidR="008C45B1" w:rsidRPr="00AB574F" w:rsidRDefault="00474F36" w:rsidP="00F000D0">
            <w:pPr>
              <w:jc w:val="center"/>
              <w:rPr>
                <w:color w:val="000000" w:themeColor="text1"/>
              </w:rPr>
            </w:pPr>
            <w:r>
              <w:rPr>
                <w:color w:val="000000" w:themeColor="text1"/>
              </w:rPr>
              <w:t>[</w:t>
            </w:r>
            <w:r w:rsidR="00F000D0">
              <w:rPr>
                <w:color w:val="000000" w:themeColor="text1"/>
              </w:rPr>
              <w:t>28</w:t>
            </w:r>
            <w:r>
              <w:rPr>
                <w:color w:val="000000" w:themeColor="text1"/>
              </w:rPr>
              <w:t>]</w:t>
            </w:r>
          </w:p>
        </w:tc>
        <w:tc>
          <w:tcPr>
            <w:tcW w:w="6237" w:type="dxa"/>
            <w:vAlign w:val="center"/>
          </w:tcPr>
          <w:p w:rsidR="008C45B1" w:rsidRPr="00AF3A83" w:rsidRDefault="008C45B1" w:rsidP="004E559F">
            <w:pPr>
              <w:jc w:val="both"/>
            </w:pPr>
            <w:r w:rsidRPr="00AF3A83">
              <w:t>2.</w:t>
            </w:r>
            <w:r w:rsidR="004E559F" w:rsidRPr="00AF3A83">
              <w:t>3</w:t>
            </w:r>
            <w:r w:rsidRPr="00AF3A83">
              <w:t xml:space="preserve"> Occupied </w:t>
            </w:r>
            <w:r w:rsidR="00544E80" w:rsidRPr="00AF3A83">
              <w:t>H</w:t>
            </w:r>
            <w:r w:rsidRPr="00AF3A83">
              <w:t xml:space="preserve">ousing </w:t>
            </w:r>
            <w:r w:rsidR="00544E80" w:rsidRPr="00AF3A83">
              <w:t>U</w:t>
            </w:r>
            <w:r w:rsidRPr="00AF3A83">
              <w:t>nits</w:t>
            </w:r>
            <w:r w:rsidR="004E559F" w:rsidRPr="00AF3A83">
              <w:t xml:space="preserve"> by Tenure of Housing Units</w:t>
            </w:r>
            <w:r w:rsidRPr="00AF3A83">
              <w:t xml:space="preserve"> </w:t>
            </w:r>
          </w:p>
        </w:tc>
        <w:tc>
          <w:tcPr>
            <w:tcW w:w="1683" w:type="dxa"/>
            <w:vAlign w:val="center"/>
          </w:tcPr>
          <w:p w:rsidR="008C45B1" w:rsidRPr="00AB574F" w:rsidRDefault="008C45B1" w:rsidP="00AB574F">
            <w:pPr>
              <w:pStyle w:val="Footer"/>
              <w:tabs>
                <w:tab w:val="clear" w:pos="4153"/>
                <w:tab w:val="clear" w:pos="8306"/>
              </w:tabs>
              <w:rPr>
                <w:color w:val="000000" w:themeColor="text1"/>
              </w:rPr>
            </w:pPr>
          </w:p>
        </w:tc>
      </w:tr>
      <w:tr w:rsidR="008C45B1" w:rsidRPr="003C25B4" w:rsidTr="00C25B6F">
        <w:trPr>
          <w:trHeight w:hRule="exact" w:val="340"/>
          <w:jc w:val="center"/>
        </w:trPr>
        <w:tc>
          <w:tcPr>
            <w:tcW w:w="831" w:type="dxa"/>
            <w:vAlign w:val="center"/>
          </w:tcPr>
          <w:p w:rsidR="008C45B1" w:rsidRPr="00AB574F" w:rsidRDefault="00474F36" w:rsidP="00F000D0">
            <w:pPr>
              <w:jc w:val="center"/>
              <w:rPr>
                <w:color w:val="000000" w:themeColor="text1"/>
              </w:rPr>
            </w:pPr>
            <w:r>
              <w:rPr>
                <w:color w:val="000000" w:themeColor="text1"/>
              </w:rPr>
              <w:t>[</w:t>
            </w:r>
            <w:r w:rsidR="00F000D0">
              <w:rPr>
                <w:color w:val="000000" w:themeColor="text1"/>
              </w:rPr>
              <w:t>29</w:t>
            </w:r>
            <w:r>
              <w:rPr>
                <w:color w:val="000000" w:themeColor="text1"/>
              </w:rPr>
              <w:t>]</w:t>
            </w:r>
          </w:p>
        </w:tc>
        <w:tc>
          <w:tcPr>
            <w:tcW w:w="6237" w:type="dxa"/>
            <w:vAlign w:val="center"/>
          </w:tcPr>
          <w:p w:rsidR="008C45B1" w:rsidRPr="00AF3A83" w:rsidRDefault="002A5B24" w:rsidP="002A5B24">
            <w:pPr>
              <w:jc w:val="both"/>
            </w:pPr>
            <w:r w:rsidRPr="00AF3A83">
              <w:t>2.4</w:t>
            </w:r>
            <w:r w:rsidR="008C45B1" w:rsidRPr="00AF3A83">
              <w:t xml:space="preserve"> Housing Density</w:t>
            </w:r>
          </w:p>
        </w:tc>
        <w:tc>
          <w:tcPr>
            <w:tcW w:w="1683" w:type="dxa"/>
            <w:vAlign w:val="center"/>
          </w:tcPr>
          <w:p w:rsidR="008C45B1" w:rsidRPr="00AB574F" w:rsidRDefault="008C45B1" w:rsidP="00AB574F">
            <w:pPr>
              <w:pStyle w:val="Footer"/>
              <w:tabs>
                <w:tab w:val="clear" w:pos="4153"/>
                <w:tab w:val="clear" w:pos="8306"/>
              </w:tabs>
              <w:rPr>
                <w:color w:val="000000" w:themeColor="text1"/>
              </w:rPr>
            </w:pPr>
          </w:p>
        </w:tc>
      </w:tr>
      <w:tr w:rsidR="008C45B1" w:rsidRPr="003C25B4" w:rsidTr="00C25B6F">
        <w:trPr>
          <w:trHeight w:hRule="exact" w:val="405"/>
          <w:jc w:val="center"/>
        </w:trPr>
        <w:tc>
          <w:tcPr>
            <w:tcW w:w="831" w:type="dxa"/>
            <w:vAlign w:val="center"/>
          </w:tcPr>
          <w:p w:rsidR="008C45B1" w:rsidRPr="007C0A9A" w:rsidRDefault="00474F36" w:rsidP="00F000D0">
            <w:pPr>
              <w:jc w:val="center"/>
              <w:rPr>
                <w:color w:val="000000" w:themeColor="text1"/>
              </w:rPr>
            </w:pPr>
            <w:r>
              <w:rPr>
                <w:color w:val="000000" w:themeColor="text1"/>
              </w:rPr>
              <w:t>[</w:t>
            </w:r>
            <w:r w:rsidR="00F000D0">
              <w:rPr>
                <w:color w:val="000000" w:themeColor="text1"/>
              </w:rPr>
              <w:t>29</w:t>
            </w:r>
            <w:r>
              <w:rPr>
                <w:color w:val="000000" w:themeColor="text1"/>
              </w:rPr>
              <w:t>]</w:t>
            </w:r>
          </w:p>
        </w:tc>
        <w:tc>
          <w:tcPr>
            <w:tcW w:w="6237" w:type="dxa"/>
            <w:vAlign w:val="center"/>
          </w:tcPr>
          <w:p w:rsidR="008C45B1" w:rsidRPr="00AF3A83" w:rsidRDefault="008C45B1" w:rsidP="002A5B24">
            <w:pPr>
              <w:jc w:val="both"/>
            </w:pPr>
            <w:r w:rsidRPr="00AF3A83">
              <w:t>2.</w:t>
            </w:r>
            <w:r w:rsidR="002A5B24" w:rsidRPr="00AF3A83">
              <w:t>5</w:t>
            </w:r>
            <w:r w:rsidRPr="00AF3A83">
              <w:t xml:space="preserve"> Main </w:t>
            </w:r>
            <w:r w:rsidR="00544E80" w:rsidRPr="00AF3A83">
              <w:t>S</w:t>
            </w:r>
            <w:r w:rsidRPr="00AF3A83">
              <w:t xml:space="preserve">ource of </w:t>
            </w:r>
            <w:r w:rsidR="00544E80" w:rsidRPr="00AF3A83">
              <w:t>D</w:t>
            </w:r>
            <w:r w:rsidRPr="00AF3A83">
              <w:t xml:space="preserve">rinking </w:t>
            </w:r>
            <w:r w:rsidR="00544E80" w:rsidRPr="00AF3A83">
              <w:t>W</w:t>
            </w:r>
            <w:r w:rsidRPr="00AF3A83">
              <w:t>ater</w:t>
            </w:r>
          </w:p>
        </w:tc>
        <w:tc>
          <w:tcPr>
            <w:tcW w:w="1683" w:type="dxa"/>
            <w:tcBorders>
              <w:left w:val="nil"/>
            </w:tcBorders>
            <w:vAlign w:val="center"/>
          </w:tcPr>
          <w:p w:rsidR="008C45B1" w:rsidRPr="00DF7952" w:rsidRDefault="008C45B1" w:rsidP="00AB574F">
            <w:pPr>
              <w:pStyle w:val="Footer"/>
              <w:tabs>
                <w:tab w:val="clear" w:pos="4153"/>
                <w:tab w:val="clear" w:pos="8306"/>
              </w:tabs>
              <w:rPr>
                <w:color w:val="000000" w:themeColor="text1"/>
              </w:rPr>
            </w:pPr>
          </w:p>
        </w:tc>
      </w:tr>
      <w:tr w:rsidR="008C45B1" w:rsidRPr="003C25B4" w:rsidTr="00C25B6F">
        <w:trPr>
          <w:trHeight w:hRule="exact" w:val="435"/>
          <w:jc w:val="center"/>
        </w:trPr>
        <w:tc>
          <w:tcPr>
            <w:tcW w:w="831" w:type="dxa"/>
            <w:vAlign w:val="center"/>
          </w:tcPr>
          <w:p w:rsidR="008C45B1" w:rsidRPr="007C0A9A" w:rsidRDefault="00474F36" w:rsidP="00F000D0">
            <w:pPr>
              <w:jc w:val="center"/>
              <w:rPr>
                <w:color w:val="000000" w:themeColor="text1"/>
              </w:rPr>
            </w:pPr>
            <w:r>
              <w:rPr>
                <w:color w:val="000000" w:themeColor="text1"/>
              </w:rPr>
              <w:t>[</w:t>
            </w:r>
            <w:r w:rsidR="00F000D0">
              <w:rPr>
                <w:color w:val="000000" w:themeColor="text1"/>
              </w:rPr>
              <w:t>29</w:t>
            </w:r>
            <w:r>
              <w:rPr>
                <w:color w:val="000000" w:themeColor="text1"/>
              </w:rPr>
              <w:t>]</w:t>
            </w:r>
          </w:p>
        </w:tc>
        <w:tc>
          <w:tcPr>
            <w:tcW w:w="6237" w:type="dxa"/>
            <w:vAlign w:val="center"/>
          </w:tcPr>
          <w:p w:rsidR="008C45B1" w:rsidRPr="00AF3A83" w:rsidRDefault="008C45B1" w:rsidP="002A5B24">
            <w:pPr>
              <w:jc w:val="both"/>
            </w:pPr>
            <w:r w:rsidRPr="00AF3A83">
              <w:t>2.</w:t>
            </w:r>
            <w:r w:rsidR="002A5B24" w:rsidRPr="00AF3A83">
              <w:t>6 Occupied Housing Units by Connection to the Electricity</w:t>
            </w:r>
          </w:p>
        </w:tc>
        <w:tc>
          <w:tcPr>
            <w:tcW w:w="1683" w:type="dxa"/>
            <w:tcBorders>
              <w:left w:val="nil"/>
            </w:tcBorders>
            <w:vAlign w:val="center"/>
          </w:tcPr>
          <w:p w:rsidR="008C45B1" w:rsidRPr="00DF7952" w:rsidRDefault="008C45B1" w:rsidP="00AB574F">
            <w:pPr>
              <w:pStyle w:val="Footer"/>
              <w:tabs>
                <w:tab w:val="clear" w:pos="4153"/>
                <w:tab w:val="clear" w:pos="8306"/>
              </w:tabs>
              <w:rPr>
                <w:color w:val="000000" w:themeColor="text1"/>
              </w:rPr>
            </w:pPr>
          </w:p>
        </w:tc>
      </w:tr>
      <w:tr w:rsidR="008C45B1" w:rsidRPr="003C25B4" w:rsidTr="00C25B6F">
        <w:trPr>
          <w:trHeight w:hRule="exact" w:val="70"/>
          <w:jc w:val="center"/>
        </w:trPr>
        <w:tc>
          <w:tcPr>
            <w:tcW w:w="7068" w:type="dxa"/>
            <w:gridSpan w:val="2"/>
          </w:tcPr>
          <w:p w:rsidR="008C45B1" w:rsidRPr="00AF3A83" w:rsidRDefault="008C45B1" w:rsidP="00E75294">
            <w:pPr>
              <w:jc w:val="both"/>
            </w:pPr>
          </w:p>
        </w:tc>
        <w:tc>
          <w:tcPr>
            <w:tcW w:w="1683" w:type="dxa"/>
            <w:tcBorders>
              <w:left w:val="nil"/>
            </w:tcBorders>
            <w:vAlign w:val="center"/>
          </w:tcPr>
          <w:p w:rsidR="008C45B1" w:rsidRPr="00DF7952" w:rsidRDefault="008C45B1" w:rsidP="00001665">
            <w:pPr>
              <w:jc w:val="center"/>
              <w:rPr>
                <w:b/>
                <w:bCs/>
                <w:color w:val="000000" w:themeColor="text1"/>
              </w:rPr>
            </w:pPr>
          </w:p>
        </w:tc>
      </w:tr>
      <w:tr w:rsidR="006F2EC1" w:rsidRPr="003C25B4" w:rsidTr="00C25B6F">
        <w:trPr>
          <w:trHeight w:hRule="exact" w:val="351"/>
          <w:jc w:val="center"/>
        </w:trPr>
        <w:tc>
          <w:tcPr>
            <w:tcW w:w="831" w:type="dxa"/>
          </w:tcPr>
          <w:p w:rsidR="006F2EC1" w:rsidRPr="00AB574F" w:rsidRDefault="002A5B24" w:rsidP="00F000D0">
            <w:pPr>
              <w:jc w:val="center"/>
              <w:rPr>
                <w:color w:val="000000" w:themeColor="text1"/>
              </w:rPr>
            </w:pPr>
            <w:r>
              <w:rPr>
                <w:color w:val="000000" w:themeColor="text1"/>
              </w:rPr>
              <w:t>[</w:t>
            </w:r>
            <w:r w:rsidR="00F000D0">
              <w:rPr>
                <w:color w:val="000000" w:themeColor="text1"/>
              </w:rPr>
              <w:t>29</w:t>
            </w:r>
            <w:r>
              <w:rPr>
                <w:color w:val="000000" w:themeColor="text1"/>
              </w:rPr>
              <w:t>]</w:t>
            </w:r>
          </w:p>
        </w:tc>
        <w:tc>
          <w:tcPr>
            <w:tcW w:w="6237" w:type="dxa"/>
          </w:tcPr>
          <w:p w:rsidR="006F2EC1" w:rsidRPr="00AF3A83" w:rsidRDefault="002A5B24" w:rsidP="00DD5751">
            <w:pPr>
              <w:jc w:val="both"/>
            </w:pPr>
            <w:r w:rsidRPr="00AF3A83">
              <w:t xml:space="preserve">2.7 Occupied Housing Units by Type of Toilet </w:t>
            </w:r>
            <w:r w:rsidR="00DD5751">
              <w:t>F</w:t>
            </w:r>
            <w:r w:rsidRPr="00AF3A83">
              <w:t>acility used</w:t>
            </w:r>
          </w:p>
        </w:tc>
        <w:tc>
          <w:tcPr>
            <w:tcW w:w="1683" w:type="dxa"/>
            <w:vAlign w:val="center"/>
          </w:tcPr>
          <w:p w:rsidR="006F2EC1" w:rsidRPr="00AB574F" w:rsidRDefault="006F2EC1" w:rsidP="00001665">
            <w:pPr>
              <w:pStyle w:val="Heading9"/>
              <w:rPr>
                <w:color w:val="000000" w:themeColor="text1"/>
                <w:szCs w:val="24"/>
                <w:lang w:eastAsia="en-US"/>
              </w:rPr>
            </w:pPr>
          </w:p>
        </w:tc>
      </w:tr>
      <w:tr w:rsidR="002A5B24" w:rsidRPr="003C25B4" w:rsidTr="00C25B6F">
        <w:trPr>
          <w:trHeight w:hRule="exact" w:val="65"/>
          <w:jc w:val="center"/>
        </w:trPr>
        <w:tc>
          <w:tcPr>
            <w:tcW w:w="831" w:type="dxa"/>
          </w:tcPr>
          <w:p w:rsidR="002A5B24" w:rsidRPr="00AB574F" w:rsidRDefault="002A5B24" w:rsidP="000A533B">
            <w:pPr>
              <w:jc w:val="center"/>
              <w:rPr>
                <w:color w:val="000000" w:themeColor="text1"/>
              </w:rPr>
            </w:pPr>
          </w:p>
        </w:tc>
        <w:tc>
          <w:tcPr>
            <w:tcW w:w="6237" w:type="dxa"/>
          </w:tcPr>
          <w:p w:rsidR="002A5B24" w:rsidRPr="00AF3A83" w:rsidRDefault="002A5B24" w:rsidP="00AF3A83">
            <w:pPr>
              <w:jc w:val="both"/>
            </w:pPr>
          </w:p>
        </w:tc>
        <w:tc>
          <w:tcPr>
            <w:tcW w:w="1683" w:type="dxa"/>
            <w:vAlign w:val="center"/>
          </w:tcPr>
          <w:p w:rsidR="002A5B24" w:rsidRPr="00AB574F" w:rsidRDefault="002A5B24" w:rsidP="00001665">
            <w:pPr>
              <w:pStyle w:val="Heading9"/>
              <w:rPr>
                <w:color w:val="000000" w:themeColor="text1"/>
                <w:szCs w:val="24"/>
                <w:lang w:eastAsia="en-US"/>
              </w:rPr>
            </w:pPr>
          </w:p>
        </w:tc>
      </w:tr>
      <w:tr w:rsidR="002A5B24" w:rsidRPr="003C25B4" w:rsidTr="00C25B6F">
        <w:trPr>
          <w:trHeight w:hRule="exact" w:val="356"/>
          <w:jc w:val="center"/>
        </w:trPr>
        <w:tc>
          <w:tcPr>
            <w:tcW w:w="831" w:type="dxa"/>
          </w:tcPr>
          <w:p w:rsidR="002A5B24" w:rsidRPr="00AB574F" w:rsidRDefault="00C25B6F" w:rsidP="00F000D0">
            <w:pPr>
              <w:jc w:val="center"/>
              <w:rPr>
                <w:color w:val="000000" w:themeColor="text1"/>
              </w:rPr>
            </w:pPr>
            <w:r>
              <w:rPr>
                <w:color w:val="000000" w:themeColor="text1"/>
              </w:rPr>
              <w:t>[</w:t>
            </w:r>
            <w:r w:rsidR="00F000D0">
              <w:rPr>
                <w:color w:val="000000" w:themeColor="text1"/>
              </w:rPr>
              <w:t>30</w:t>
            </w:r>
            <w:r>
              <w:rPr>
                <w:color w:val="000000" w:themeColor="text1"/>
              </w:rPr>
              <w:t>]</w:t>
            </w:r>
          </w:p>
        </w:tc>
        <w:tc>
          <w:tcPr>
            <w:tcW w:w="6237" w:type="dxa"/>
          </w:tcPr>
          <w:p w:rsidR="002A5B24" w:rsidRPr="00AF3A83" w:rsidRDefault="002A5B24" w:rsidP="005210D9">
            <w:pPr>
              <w:jc w:val="both"/>
            </w:pPr>
            <w:r w:rsidRPr="00AF3A83">
              <w:t>2.8</w:t>
            </w:r>
            <w:r w:rsidR="00072B99" w:rsidRPr="003945CD">
              <w:rPr>
                <w:b/>
                <w:bCs/>
              </w:rPr>
              <w:t xml:space="preserve"> </w:t>
            </w:r>
            <w:r w:rsidR="00072B99" w:rsidRPr="00072B99">
              <w:t>Availability</w:t>
            </w:r>
            <w:r w:rsidRPr="00AF3A83">
              <w:t xml:space="preserve"> </w:t>
            </w:r>
            <w:r w:rsidR="00EB5427">
              <w:t xml:space="preserve">of </w:t>
            </w:r>
            <w:r w:rsidRPr="00AF3A83">
              <w:t>Durable Goods</w:t>
            </w:r>
            <w:r w:rsidR="00386EC0" w:rsidRPr="004D48F8">
              <w:t xml:space="preserve"> and Technology Tools</w:t>
            </w:r>
          </w:p>
        </w:tc>
        <w:tc>
          <w:tcPr>
            <w:tcW w:w="1683" w:type="dxa"/>
            <w:vAlign w:val="center"/>
          </w:tcPr>
          <w:p w:rsidR="002A5B24" w:rsidRPr="00AB574F" w:rsidRDefault="002A5B24" w:rsidP="00001665">
            <w:pPr>
              <w:pStyle w:val="Heading9"/>
              <w:rPr>
                <w:color w:val="000000" w:themeColor="text1"/>
                <w:szCs w:val="24"/>
                <w:lang w:eastAsia="en-US"/>
              </w:rPr>
            </w:pPr>
          </w:p>
        </w:tc>
      </w:tr>
      <w:tr w:rsidR="002A5B24" w:rsidRPr="003C25B4" w:rsidTr="00C25B6F">
        <w:trPr>
          <w:trHeight w:hRule="exact" w:val="170"/>
          <w:jc w:val="center"/>
        </w:trPr>
        <w:tc>
          <w:tcPr>
            <w:tcW w:w="831" w:type="dxa"/>
          </w:tcPr>
          <w:p w:rsidR="002A5B24" w:rsidRPr="00AB574F" w:rsidRDefault="002A5B24" w:rsidP="000A533B">
            <w:pPr>
              <w:jc w:val="center"/>
              <w:rPr>
                <w:color w:val="000000" w:themeColor="text1"/>
              </w:rPr>
            </w:pPr>
          </w:p>
        </w:tc>
        <w:tc>
          <w:tcPr>
            <w:tcW w:w="6237" w:type="dxa"/>
          </w:tcPr>
          <w:p w:rsidR="002A5B24" w:rsidRPr="00AF3A83" w:rsidRDefault="002A5B24" w:rsidP="00AF3A83">
            <w:pPr>
              <w:jc w:val="both"/>
            </w:pPr>
          </w:p>
        </w:tc>
        <w:tc>
          <w:tcPr>
            <w:tcW w:w="1683" w:type="dxa"/>
            <w:tcBorders>
              <w:left w:val="nil"/>
            </w:tcBorders>
            <w:vAlign w:val="center"/>
          </w:tcPr>
          <w:p w:rsidR="002A5B24" w:rsidRPr="00AB574F" w:rsidRDefault="002A5B24" w:rsidP="00001665">
            <w:pPr>
              <w:pStyle w:val="Heading9"/>
              <w:rPr>
                <w:color w:val="000000" w:themeColor="text1"/>
                <w:szCs w:val="24"/>
                <w:lang w:eastAsia="en-US"/>
              </w:rPr>
            </w:pPr>
          </w:p>
        </w:tc>
      </w:tr>
      <w:tr w:rsidR="008C45B1" w:rsidRPr="003C25B4" w:rsidTr="00C25B6F">
        <w:trPr>
          <w:trHeight w:hRule="exact" w:val="340"/>
          <w:jc w:val="center"/>
        </w:trPr>
        <w:tc>
          <w:tcPr>
            <w:tcW w:w="831" w:type="dxa"/>
          </w:tcPr>
          <w:p w:rsidR="008C45B1" w:rsidRPr="00DF7952" w:rsidRDefault="003F030D" w:rsidP="00AF3A83">
            <w:pPr>
              <w:jc w:val="center"/>
              <w:rPr>
                <w:b/>
                <w:bCs/>
                <w:color w:val="000000" w:themeColor="text1"/>
              </w:rPr>
            </w:pPr>
            <w:r>
              <w:rPr>
                <w:b/>
                <w:bCs/>
                <w:color w:val="000000" w:themeColor="text1"/>
              </w:rPr>
              <w:t>29</w:t>
            </w:r>
          </w:p>
        </w:tc>
        <w:tc>
          <w:tcPr>
            <w:tcW w:w="6237" w:type="dxa"/>
          </w:tcPr>
          <w:p w:rsidR="008C45B1" w:rsidRPr="00AF3A83" w:rsidRDefault="008C45B1" w:rsidP="00E75294">
            <w:pPr>
              <w:jc w:val="both"/>
            </w:pPr>
            <w:r w:rsidRPr="00AF3A83">
              <w:t>Statistical Tables</w:t>
            </w:r>
          </w:p>
        </w:tc>
        <w:tc>
          <w:tcPr>
            <w:tcW w:w="1683" w:type="dxa"/>
            <w:vAlign w:val="center"/>
          </w:tcPr>
          <w:p w:rsidR="008C45B1" w:rsidRPr="00DF7952" w:rsidRDefault="008C45B1" w:rsidP="00001665">
            <w:pPr>
              <w:pStyle w:val="Heading9"/>
              <w:rPr>
                <w:color w:val="000000" w:themeColor="text1"/>
                <w:szCs w:val="24"/>
                <w:lang w:eastAsia="en-US"/>
              </w:rPr>
            </w:pPr>
          </w:p>
        </w:tc>
      </w:tr>
    </w:tbl>
    <w:p w:rsidR="00595433" w:rsidRPr="003C25B4" w:rsidRDefault="0080395F" w:rsidP="0080395F">
      <w:pPr>
        <w:jc w:val="center"/>
        <w:rPr>
          <w:b/>
          <w:bCs/>
          <w:color w:val="000000" w:themeColor="text1"/>
        </w:rPr>
      </w:pPr>
      <w:r>
        <w:rPr>
          <w:b/>
          <w:bCs/>
          <w:color w:val="000000" w:themeColor="text1"/>
        </w:rPr>
        <w:tab/>
      </w:r>
    </w:p>
    <w:p w:rsidR="00595433" w:rsidRPr="003C25B4" w:rsidRDefault="00595433">
      <w:pPr>
        <w:jc w:val="center"/>
        <w:rPr>
          <w:b/>
          <w:bCs/>
          <w:color w:val="000000" w:themeColor="text1"/>
          <w:sz w:val="32"/>
          <w:szCs w:val="32"/>
        </w:rPr>
      </w:pPr>
    </w:p>
    <w:p w:rsidR="00595433" w:rsidRPr="003C25B4" w:rsidRDefault="00595433">
      <w:pPr>
        <w:jc w:val="center"/>
        <w:rPr>
          <w:b/>
          <w:bCs/>
          <w:color w:val="000000" w:themeColor="text1"/>
          <w:sz w:val="32"/>
          <w:szCs w:val="32"/>
        </w:rPr>
      </w:pPr>
    </w:p>
    <w:p w:rsidR="00595433" w:rsidRPr="003C25B4" w:rsidRDefault="00595433">
      <w:pPr>
        <w:pStyle w:val="Heading5"/>
        <w:rPr>
          <w:color w:val="000000" w:themeColor="text1"/>
        </w:rPr>
      </w:pPr>
    </w:p>
    <w:p w:rsidR="00595433" w:rsidRPr="003C25B4" w:rsidRDefault="00595433">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6E6639" w:rsidRDefault="006E6639">
      <w:pPr>
        <w:rPr>
          <w:b/>
          <w:bCs/>
          <w:color w:val="000000" w:themeColor="text1"/>
          <w:sz w:val="28"/>
          <w:szCs w:val="28"/>
        </w:rPr>
      </w:pPr>
      <w:r>
        <w:rPr>
          <w:b/>
          <w:bCs/>
          <w:color w:val="000000" w:themeColor="text1"/>
          <w:sz w:val="28"/>
          <w:szCs w:val="28"/>
        </w:rPr>
        <w:br w:type="page"/>
      </w:r>
    </w:p>
    <w:p w:rsidR="009A0AB6" w:rsidRDefault="009A0AB6">
      <w:pPr>
        <w:rPr>
          <w:b/>
          <w:bCs/>
          <w:color w:val="000000" w:themeColor="text1"/>
          <w:sz w:val="28"/>
          <w:szCs w:val="28"/>
        </w:rPr>
      </w:pPr>
      <w:r>
        <w:rPr>
          <w:b/>
          <w:bCs/>
          <w:color w:val="000000" w:themeColor="text1"/>
          <w:sz w:val="28"/>
          <w:szCs w:val="28"/>
        </w:rPr>
        <w:lastRenderedPageBreak/>
        <w:br w:type="page"/>
      </w:r>
    </w:p>
    <w:p w:rsidR="00B514F3" w:rsidRDefault="00B514F3" w:rsidP="00CA7FFC">
      <w:pPr>
        <w:jc w:val="center"/>
        <w:rPr>
          <w:b/>
          <w:bCs/>
          <w:color w:val="000000" w:themeColor="text1"/>
          <w:sz w:val="28"/>
          <w:szCs w:val="28"/>
        </w:rPr>
      </w:pPr>
      <w:r>
        <w:rPr>
          <w:b/>
          <w:bCs/>
          <w:color w:val="000000" w:themeColor="text1"/>
          <w:sz w:val="28"/>
          <w:szCs w:val="28"/>
        </w:rPr>
        <w:lastRenderedPageBreak/>
        <w:t>List of Tables</w:t>
      </w:r>
    </w:p>
    <w:p w:rsidR="00986133" w:rsidRPr="00986133" w:rsidRDefault="00986133" w:rsidP="00CA7FFC">
      <w:pPr>
        <w:jc w:val="center"/>
        <w:rPr>
          <w:b/>
          <w:bCs/>
          <w:color w:val="000000" w:themeColor="text1"/>
        </w:rPr>
      </w:pPr>
    </w:p>
    <w:tbl>
      <w:tblPr>
        <w:tblW w:w="9072" w:type="dxa"/>
        <w:jc w:val="center"/>
        <w:tblLook w:val="04A0"/>
      </w:tblPr>
      <w:tblGrid>
        <w:gridCol w:w="1227"/>
        <w:gridCol w:w="6760"/>
        <w:gridCol w:w="1085"/>
      </w:tblGrid>
      <w:tr w:rsidR="00B514F3" w:rsidRPr="00B514F3" w:rsidTr="008A5C53">
        <w:trPr>
          <w:trHeight w:val="20"/>
          <w:tblHeader/>
          <w:jc w:val="center"/>
        </w:trPr>
        <w:tc>
          <w:tcPr>
            <w:tcW w:w="1227" w:type="dxa"/>
          </w:tcPr>
          <w:p w:rsidR="00B514F3" w:rsidRPr="00734E65" w:rsidRDefault="00B514F3" w:rsidP="00AA2D74">
            <w:pPr>
              <w:rPr>
                <w:b/>
                <w:bCs/>
                <w:color w:val="000000" w:themeColor="text1"/>
              </w:rPr>
            </w:pPr>
            <w:r w:rsidRPr="00734E65">
              <w:rPr>
                <w:b/>
                <w:bCs/>
                <w:color w:val="000000" w:themeColor="text1"/>
              </w:rPr>
              <w:t>Table</w:t>
            </w:r>
          </w:p>
        </w:tc>
        <w:tc>
          <w:tcPr>
            <w:tcW w:w="6760" w:type="dxa"/>
          </w:tcPr>
          <w:p w:rsidR="00B514F3" w:rsidRPr="0007724C" w:rsidRDefault="00B514F3" w:rsidP="00CA7FFC">
            <w:pPr>
              <w:jc w:val="center"/>
              <w:rPr>
                <w:color w:val="000000" w:themeColor="text1"/>
              </w:rPr>
            </w:pPr>
          </w:p>
        </w:tc>
        <w:tc>
          <w:tcPr>
            <w:tcW w:w="1085" w:type="dxa"/>
          </w:tcPr>
          <w:p w:rsidR="00B514F3" w:rsidRPr="00B514F3" w:rsidRDefault="00B514F3" w:rsidP="00CA7FFC">
            <w:pPr>
              <w:jc w:val="center"/>
              <w:rPr>
                <w:b/>
                <w:bCs/>
                <w:color w:val="000000" w:themeColor="text1"/>
              </w:rPr>
            </w:pPr>
            <w:r w:rsidRPr="00B514F3">
              <w:rPr>
                <w:b/>
                <w:bCs/>
                <w:color w:val="000000" w:themeColor="text1"/>
              </w:rPr>
              <w:t>Page</w:t>
            </w:r>
          </w:p>
        </w:tc>
      </w:tr>
      <w:tr w:rsidR="006C23F1" w:rsidRPr="00B514F3" w:rsidTr="008A5C53">
        <w:trPr>
          <w:trHeight w:val="20"/>
          <w:tblHeader/>
          <w:jc w:val="center"/>
        </w:trPr>
        <w:tc>
          <w:tcPr>
            <w:tcW w:w="1227" w:type="dxa"/>
          </w:tcPr>
          <w:p w:rsidR="006C23F1" w:rsidRPr="00734E65" w:rsidRDefault="006C23F1" w:rsidP="00CA7FFC">
            <w:pPr>
              <w:jc w:val="center"/>
              <w:rPr>
                <w:b/>
                <w:bCs/>
                <w:color w:val="000000" w:themeColor="text1"/>
                <w:sz w:val="10"/>
                <w:szCs w:val="10"/>
              </w:rPr>
            </w:pPr>
          </w:p>
        </w:tc>
        <w:tc>
          <w:tcPr>
            <w:tcW w:w="6760" w:type="dxa"/>
          </w:tcPr>
          <w:p w:rsidR="006C23F1" w:rsidRPr="00AA2D74" w:rsidRDefault="006C23F1" w:rsidP="00CA7FFC">
            <w:pPr>
              <w:jc w:val="center"/>
              <w:rPr>
                <w:color w:val="000000" w:themeColor="text1"/>
                <w:sz w:val="10"/>
                <w:szCs w:val="10"/>
              </w:rPr>
            </w:pPr>
          </w:p>
        </w:tc>
        <w:tc>
          <w:tcPr>
            <w:tcW w:w="1085" w:type="dxa"/>
          </w:tcPr>
          <w:p w:rsidR="006C23F1" w:rsidRPr="00AA2D74" w:rsidRDefault="006C23F1" w:rsidP="00CA7FFC">
            <w:pPr>
              <w:jc w:val="center"/>
              <w:rPr>
                <w:b/>
                <w:bCs/>
                <w:color w:val="000000" w:themeColor="text1"/>
                <w:sz w:val="10"/>
                <w:szCs w:val="10"/>
              </w:rPr>
            </w:pPr>
          </w:p>
        </w:tc>
      </w:tr>
      <w:tr w:rsidR="0069524D" w:rsidRPr="00B514F3" w:rsidTr="008A5C53">
        <w:trPr>
          <w:trHeight w:val="392"/>
          <w:jc w:val="center"/>
        </w:trPr>
        <w:tc>
          <w:tcPr>
            <w:tcW w:w="1227" w:type="dxa"/>
          </w:tcPr>
          <w:p w:rsidR="0069524D" w:rsidRPr="00734E65" w:rsidRDefault="0069524D" w:rsidP="00B514F3">
            <w:pPr>
              <w:rPr>
                <w:b/>
                <w:bCs/>
                <w:color w:val="000000" w:themeColor="text1"/>
              </w:rPr>
            </w:pPr>
            <w:r w:rsidRPr="00734E65">
              <w:rPr>
                <w:b/>
                <w:bCs/>
                <w:color w:val="000000" w:themeColor="text1"/>
              </w:rPr>
              <w:t>Table 1:</w:t>
            </w:r>
          </w:p>
        </w:tc>
        <w:tc>
          <w:tcPr>
            <w:tcW w:w="6760" w:type="dxa"/>
          </w:tcPr>
          <w:p w:rsidR="0069524D" w:rsidRPr="00B22712" w:rsidRDefault="00B03BDA" w:rsidP="00DB6EF2">
            <w:pPr>
              <w:jc w:val="both"/>
              <w:rPr>
                <w:color w:val="000000" w:themeColor="text1"/>
              </w:rPr>
            </w:pPr>
            <w:r w:rsidRPr="00B03BDA">
              <w:rPr>
                <w:color w:val="000000" w:themeColor="text1"/>
              </w:rPr>
              <w:t xml:space="preserve">Selected Main Indicators for Housing Conditions in </w:t>
            </w:r>
            <w:r w:rsidR="00DB6EF2">
              <w:rPr>
                <w:color w:val="000000" w:themeColor="text1"/>
              </w:rPr>
              <w:t>t</w:t>
            </w:r>
            <w:r w:rsidR="00657B46">
              <w:rPr>
                <w:color w:val="000000" w:themeColor="text1"/>
              </w:rPr>
              <w:t>he West Bank</w:t>
            </w:r>
            <w:r w:rsidRPr="00B03BDA">
              <w:rPr>
                <w:color w:val="000000" w:themeColor="text1"/>
              </w:rPr>
              <w:t xml:space="preserve"> by Type of Locality 1997, 2007, 2017</w:t>
            </w:r>
          </w:p>
        </w:tc>
        <w:tc>
          <w:tcPr>
            <w:tcW w:w="1085" w:type="dxa"/>
          </w:tcPr>
          <w:p w:rsidR="0069524D" w:rsidRDefault="007C1058" w:rsidP="00CA7FFC">
            <w:pPr>
              <w:jc w:val="center"/>
              <w:rPr>
                <w:b/>
                <w:bCs/>
                <w:color w:val="000000" w:themeColor="text1"/>
              </w:rPr>
            </w:pPr>
            <w:r>
              <w:rPr>
                <w:b/>
                <w:bCs/>
                <w:color w:val="000000" w:themeColor="text1"/>
              </w:rPr>
              <w:t>41</w:t>
            </w:r>
          </w:p>
        </w:tc>
      </w:tr>
      <w:tr w:rsidR="004D28F9" w:rsidRPr="0085214F" w:rsidTr="008A5C53">
        <w:trPr>
          <w:trHeight w:val="92"/>
          <w:jc w:val="center"/>
        </w:trPr>
        <w:tc>
          <w:tcPr>
            <w:tcW w:w="1227" w:type="dxa"/>
          </w:tcPr>
          <w:p w:rsidR="004D28F9" w:rsidRPr="0085214F" w:rsidRDefault="004D28F9" w:rsidP="0085214F">
            <w:pPr>
              <w:jc w:val="center"/>
              <w:rPr>
                <w:b/>
                <w:bCs/>
                <w:color w:val="000000" w:themeColor="text1"/>
                <w:sz w:val="10"/>
                <w:szCs w:val="10"/>
              </w:rPr>
            </w:pPr>
          </w:p>
        </w:tc>
        <w:tc>
          <w:tcPr>
            <w:tcW w:w="6760" w:type="dxa"/>
          </w:tcPr>
          <w:p w:rsidR="004D28F9" w:rsidRPr="0085214F" w:rsidRDefault="004D28F9" w:rsidP="0085214F">
            <w:pPr>
              <w:jc w:val="center"/>
              <w:rPr>
                <w:b/>
                <w:bCs/>
                <w:color w:val="000000" w:themeColor="text1"/>
                <w:sz w:val="10"/>
                <w:szCs w:val="10"/>
              </w:rPr>
            </w:pPr>
          </w:p>
        </w:tc>
        <w:tc>
          <w:tcPr>
            <w:tcW w:w="1085" w:type="dxa"/>
          </w:tcPr>
          <w:p w:rsidR="004D28F9" w:rsidRPr="0085214F" w:rsidRDefault="004D28F9"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color w:val="000000" w:themeColor="text1"/>
              </w:rPr>
            </w:pPr>
            <w:r w:rsidRPr="00734E65">
              <w:rPr>
                <w:b/>
                <w:bCs/>
                <w:color w:val="000000" w:themeColor="text1"/>
              </w:rPr>
              <w:t xml:space="preserve">Table </w:t>
            </w:r>
            <w:r w:rsidR="0069524D" w:rsidRPr="00734E65">
              <w:rPr>
                <w:b/>
                <w:bCs/>
                <w:color w:val="000000" w:themeColor="text1"/>
              </w:rPr>
              <w:t>2</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Occupied</w:t>
            </w:r>
            <w:r w:rsidR="007911F2">
              <w:rPr>
                <w:color w:val="000000" w:themeColor="text1"/>
              </w:rPr>
              <w:t xml:space="preserve"> Housing Units in </w:t>
            </w:r>
            <w:r w:rsidR="00DB6EF2">
              <w:rPr>
                <w:color w:val="000000" w:themeColor="text1"/>
              </w:rPr>
              <w:t>t</w:t>
            </w:r>
            <w:r w:rsidR="00657B46">
              <w:rPr>
                <w:color w:val="000000" w:themeColor="text1"/>
              </w:rPr>
              <w:t>he West Bank</w:t>
            </w:r>
            <w:r w:rsidR="007911F2">
              <w:rPr>
                <w:color w:val="000000" w:themeColor="text1"/>
              </w:rPr>
              <w:t xml:space="preserve"> by </w:t>
            </w:r>
            <w:r w:rsidRPr="00B03BDA">
              <w:rPr>
                <w:color w:val="000000" w:themeColor="text1"/>
              </w:rPr>
              <w:t>Type of Locality and Number of Rooms in Housing Unit, 2017</w:t>
            </w:r>
          </w:p>
        </w:tc>
        <w:tc>
          <w:tcPr>
            <w:tcW w:w="1085" w:type="dxa"/>
          </w:tcPr>
          <w:p w:rsidR="00B514F3" w:rsidRPr="00B514F3" w:rsidRDefault="007C1058" w:rsidP="00CA7FFC">
            <w:pPr>
              <w:jc w:val="center"/>
              <w:rPr>
                <w:b/>
                <w:bCs/>
                <w:color w:val="000000" w:themeColor="text1"/>
              </w:rPr>
            </w:pPr>
            <w:r>
              <w:rPr>
                <w:b/>
                <w:bCs/>
                <w:color w:val="000000" w:themeColor="text1"/>
              </w:rPr>
              <w:t>42</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3</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Pr="00B03BDA">
              <w:rPr>
                <w:color w:val="000000" w:themeColor="text1"/>
              </w:rPr>
              <w:t xml:space="preserve"> by Type of Locality, Type of Housing Unit and Number of Rooms in Housing Unit , 2017</w:t>
            </w:r>
          </w:p>
        </w:tc>
        <w:tc>
          <w:tcPr>
            <w:tcW w:w="1085" w:type="dxa"/>
          </w:tcPr>
          <w:p w:rsidR="00B514F3" w:rsidRPr="00B514F3" w:rsidRDefault="007C1058" w:rsidP="00CA7FFC">
            <w:pPr>
              <w:jc w:val="center"/>
              <w:rPr>
                <w:b/>
                <w:bCs/>
                <w:color w:val="000000" w:themeColor="text1"/>
              </w:rPr>
            </w:pPr>
            <w:r>
              <w:rPr>
                <w:b/>
                <w:bCs/>
                <w:color w:val="000000" w:themeColor="text1"/>
              </w:rPr>
              <w:t>43</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4</w:t>
            </w:r>
            <w:r w:rsidRPr="00734E65">
              <w:rPr>
                <w:b/>
                <w:bCs/>
                <w:color w:val="000000" w:themeColor="text1"/>
              </w:rPr>
              <w:t>:</w:t>
            </w:r>
          </w:p>
        </w:tc>
        <w:tc>
          <w:tcPr>
            <w:tcW w:w="6760" w:type="dxa"/>
          </w:tcPr>
          <w:p w:rsidR="00B514F3" w:rsidRPr="0007724C" w:rsidRDefault="008448DE" w:rsidP="008448DE">
            <w:pPr>
              <w:jc w:val="both"/>
              <w:rPr>
                <w:color w:val="000000" w:themeColor="text1"/>
              </w:rPr>
            </w:pPr>
            <w:r w:rsidRPr="008448DE">
              <w:rPr>
                <w:color w:val="000000" w:themeColor="text1"/>
              </w:rPr>
              <w:t>Occupied Housing Units in the West Bank by Type of Locality and Number of Bedrooms in Housing Unit, 2017</w:t>
            </w:r>
          </w:p>
        </w:tc>
        <w:tc>
          <w:tcPr>
            <w:tcW w:w="1085" w:type="dxa"/>
          </w:tcPr>
          <w:p w:rsidR="00B514F3" w:rsidRPr="00B514F3" w:rsidRDefault="007C1058" w:rsidP="00CA7FFC">
            <w:pPr>
              <w:jc w:val="center"/>
              <w:rPr>
                <w:b/>
                <w:bCs/>
                <w:color w:val="000000" w:themeColor="text1"/>
              </w:rPr>
            </w:pPr>
            <w:r>
              <w:rPr>
                <w:b/>
                <w:bCs/>
                <w:color w:val="000000" w:themeColor="text1"/>
              </w:rPr>
              <w:t>47</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5</w:t>
            </w:r>
            <w:r w:rsidRPr="00734E65">
              <w:rPr>
                <w:b/>
                <w:bCs/>
                <w:color w:val="000000" w:themeColor="text1"/>
              </w:rPr>
              <w:t>:</w:t>
            </w:r>
          </w:p>
        </w:tc>
        <w:tc>
          <w:tcPr>
            <w:tcW w:w="6760" w:type="dxa"/>
          </w:tcPr>
          <w:p w:rsidR="00B514F3" w:rsidRPr="0007724C" w:rsidRDefault="00B03BDA" w:rsidP="004D5460">
            <w:pPr>
              <w:jc w:val="both"/>
              <w:rPr>
                <w:color w:val="000000" w:themeColor="text1"/>
              </w:rPr>
            </w:pPr>
            <w:r w:rsidRPr="00B03BDA">
              <w:rPr>
                <w:color w:val="000000" w:themeColor="text1"/>
              </w:rPr>
              <w:t xml:space="preserve">Occupied Housing </w:t>
            </w:r>
            <w:r w:rsidR="002A4573">
              <w:rPr>
                <w:color w:val="000000" w:themeColor="text1"/>
              </w:rPr>
              <w:t xml:space="preserve">Units and Persons in </w:t>
            </w:r>
            <w:r w:rsidR="00DB6EF2">
              <w:rPr>
                <w:color w:val="000000" w:themeColor="text1"/>
              </w:rPr>
              <w:t>t</w:t>
            </w:r>
            <w:r w:rsidR="00657B46">
              <w:rPr>
                <w:color w:val="000000" w:themeColor="text1"/>
              </w:rPr>
              <w:t>he West Bank</w:t>
            </w:r>
            <w:r w:rsidR="002A4573">
              <w:rPr>
                <w:color w:val="000000" w:themeColor="text1"/>
              </w:rPr>
              <w:t xml:space="preserve"> </w:t>
            </w:r>
            <w:r w:rsidRPr="00B03BDA">
              <w:rPr>
                <w:color w:val="000000" w:themeColor="text1"/>
              </w:rPr>
              <w:t xml:space="preserve">by Type of Locality, Type of </w:t>
            </w:r>
            <w:r w:rsidR="002A4573">
              <w:rPr>
                <w:color w:val="000000" w:themeColor="text1"/>
              </w:rPr>
              <w:t>Housing Unit and Number of Bed</w:t>
            </w:r>
            <w:r w:rsidR="004D5460">
              <w:rPr>
                <w:color w:val="000000" w:themeColor="text1"/>
              </w:rPr>
              <w:t>r</w:t>
            </w:r>
            <w:r w:rsidRPr="00B03BDA">
              <w:rPr>
                <w:color w:val="000000" w:themeColor="text1"/>
              </w:rPr>
              <w:t xml:space="preserve">ooms </w:t>
            </w:r>
            <w:r w:rsidR="002A4573">
              <w:rPr>
                <w:color w:val="000000" w:themeColor="text1"/>
              </w:rPr>
              <w:t xml:space="preserve">in Housing Unit, </w:t>
            </w:r>
            <w:r w:rsidRPr="00B03BDA">
              <w:rPr>
                <w:color w:val="000000" w:themeColor="text1"/>
              </w:rPr>
              <w:t>2017</w:t>
            </w:r>
          </w:p>
        </w:tc>
        <w:tc>
          <w:tcPr>
            <w:tcW w:w="1085" w:type="dxa"/>
          </w:tcPr>
          <w:p w:rsidR="00B514F3" w:rsidRPr="00B514F3" w:rsidRDefault="007C1058" w:rsidP="00CA7FFC">
            <w:pPr>
              <w:jc w:val="center"/>
              <w:rPr>
                <w:b/>
                <w:bCs/>
                <w:color w:val="000000" w:themeColor="text1"/>
              </w:rPr>
            </w:pPr>
            <w:r>
              <w:rPr>
                <w:b/>
                <w:bCs/>
                <w:color w:val="000000" w:themeColor="text1"/>
              </w:rPr>
              <w:t>48</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6</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Pr="00B03BDA">
              <w:rPr>
                <w:color w:val="000000" w:themeColor="text1"/>
              </w:rPr>
              <w:t xml:space="preserve"> by </w:t>
            </w:r>
            <w:r w:rsidR="00744CB7">
              <w:rPr>
                <w:color w:val="000000" w:themeColor="text1"/>
              </w:rPr>
              <w:t xml:space="preserve">Type of Locality </w:t>
            </w:r>
            <w:r w:rsidRPr="00B03BDA">
              <w:rPr>
                <w:color w:val="000000" w:themeColor="text1"/>
              </w:rPr>
              <w:t>and</w:t>
            </w:r>
            <w:r w:rsidR="00744CB7">
              <w:rPr>
                <w:color w:val="000000" w:themeColor="text1"/>
              </w:rPr>
              <w:t xml:space="preserve"> Use </w:t>
            </w:r>
            <w:r w:rsidR="00744CB7" w:rsidRPr="00166EEB">
              <w:rPr>
                <w:color w:val="000000" w:themeColor="text1"/>
              </w:rPr>
              <w:t>of</w:t>
            </w:r>
            <w:r w:rsidR="00744CB7">
              <w:rPr>
                <w:color w:val="000000" w:themeColor="text1"/>
              </w:rPr>
              <w:t xml:space="preserve"> </w:t>
            </w:r>
            <w:r w:rsidRPr="00B03BDA">
              <w:rPr>
                <w:color w:val="000000" w:themeColor="text1"/>
              </w:rPr>
              <w:t xml:space="preserve">Improved Drinking Water, Improved </w:t>
            </w:r>
            <w:r w:rsidR="003A4065">
              <w:rPr>
                <w:color w:val="000000" w:themeColor="text1"/>
              </w:rPr>
              <w:t xml:space="preserve">  </w:t>
            </w:r>
            <w:r w:rsidRPr="00B03BDA">
              <w:rPr>
                <w:color w:val="000000" w:themeColor="text1"/>
              </w:rPr>
              <w:t>Sanitation, 2017</w:t>
            </w:r>
          </w:p>
        </w:tc>
        <w:tc>
          <w:tcPr>
            <w:tcW w:w="1085" w:type="dxa"/>
          </w:tcPr>
          <w:p w:rsidR="00B514F3" w:rsidRPr="00B514F3" w:rsidRDefault="007C1058" w:rsidP="00CA7FFC">
            <w:pPr>
              <w:jc w:val="center"/>
              <w:rPr>
                <w:b/>
                <w:bCs/>
                <w:color w:val="000000" w:themeColor="text1"/>
              </w:rPr>
            </w:pPr>
            <w:r>
              <w:rPr>
                <w:b/>
                <w:bCs/>
                <w:color w:val="000000" w:themeColor="text1"/>
              </w:rPr>
              <w:t>52</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7</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Pr="00B03BDA">
              <w:rPr>
                <w:color w:val="000000" w:themeColor="text1"/>
              </w:rPr>
              <w:t xml:space="preserve"> by Type</w:t>
            </w:r>
            <w:r w:rsidR="00986133">
              <w:rPr>
                <w:color w:val="000000" w:themeColor="text1"/>
              </w:rPr>
              <w:t xml:space="preserve">     </w:t>
            </w:r>
            <w:r w:rsidRPr="00B03BDA">
              <w:rPr>
                <w:color w:val="000000" w:themeColor="text1"/>
              </w:rPr>
              <w:t xml:space="preserve"> of Locality and Main Source of Drinking Water to the </w:t>
            </w:r>
            <w:r w:rsidR="00986133">
              <w:rPr>
                <w:color w:val="000000" w:themeColor="text1"/>
              </w:rPr>
              <w:t xml:space="preserve">      </w:t>
            </w:r>
            <w:r w:rsidRPr="00B03BDA">
              <w:rPr>
                <w:color w:val="000000" w:themeColor="text1"/>
              </w:rPr>
              <w:t>Household, 2017</w:t>
            </w:r>
          </w:p>
        </w:tc>
        <w:tc>
          <w:tcPr>
            <w:tcW w:w="1085" w:type="dxa"/>
          </w:tcPr>
          <w:p w:rsidR="00B514F3" w:rsidRPr="00B514F3" w:rsidRDefault="007C1058" w:rsidP="00657B46">
            <w:pPr>
              <w:jc w:val="center"/>
              <w:rPr>
                <w:b/>
                <w:bCs/>
                <w:color w:val="000000" w:themeColor="text1"/>
              </w:rPr>
            </w:pPr>
            <w:r>
              <w:rPr>
                <w:b/>
                <w:bCs/>
                <w:color w:val="000000" w:themeColor="text1"/>
              </w:rPr>
              <w:t>53</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8</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Pr="00B03BDA">
              <w:rPr>
                <w:color w:val="000000" w:themeColor="text1"/>
              </w:rPr>
              <w:t xml:space="preserve"> by Type of Locality, Type of H</w:t>
            </w:r>
            <w:r w:rsidR="00E14E2C">
              <w:rPr>
                <w:color w:val="000000" w:themeColor="text1"/>
              </w:rPr>
              <w:t>ousing Unit, and Main Source of Drinking  Water in Housing Unit</w:t>
            </w:r>
            <w:r w:rsidRPr="00B03BDA">
              <w:rPr>
                <w:color w:val="000000" w:themeColor="text1"/>
              </w:rPr>
              <w:t>, 2017</w:t>
            </w:r>
          </w:p>
        </w:tc>
        <w:tc>
          <w:tcPr>
            <w:tcW w:w="1085" w:type="dxa"/>
          </w:tcPr>
          <w:p w:rsidR="00B514F3" w:rsidRPr="00B514F3" w:rsidRDefault="007C1058" w:rsidP="00657B46">
            <w:pPr>
              <w:jc w:val="center"/>
              <w:rPr>
                <w:b/>
                <w:bCs/>
                <w:color w:val="000000" w:themeColor="text1"/>
              </w:rPr>
            </w:pPr>
            <w:r>
              <w:rPr>
                <w:b/>
                <w:bCs/>
                <w:color w:val="000000" w:themeColor="text1"/>
              </w:rPr>
              <w:t>54</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9</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Pr="00B03BDA">
              <w:rPr>
                <w:color w:val="000000" w:themeColor="text1"/>
              </w:rPr>
              <w:t xml:space="preserve"> by Type of Locality and Connection to Electricity in Housing Unit, 2017</w:t>
            </w:r>
          </w:p>
        </w:tc>
        <w:tc>
          <w:tcPr>
            <w:tcW w:w="1085" w:type="dxa"/>
          </w:tcPr>
          <w:p w:rsidR="00B514F3" w:rsidRPr="00B514F3" w:rsidRDefault="007C1058" w:rsidP="00CA7FFC">
            <w:pPr>
              <w:jc w:val="center"/>
              <w:rPr>
                <w:b/>
                <w:bCs/>
                <w:color w:val="000000" w:themeColor="text1"/>
              </w:rPr>
            </w:pPr>
            <w:r>
              <w:rPr>
                <w:b/>
                <w:bCs/>
                <w:color w:val="000000" w:themeColor="text1"/>
              </w:rPr>
              <w:t>58</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10</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Pr="00B03BDA">
              <w:rPr>
                <w:color w:val="000000" w:themeColor="text1"/>
              </w:rPr>
              <w:t xml:space="preserve"> by Type of Locality,</w:t>
            </w:r>
            <w:r w:rsidR="00BD3CBC">
              <w:rPr>
                <w:color w:val="000000" w:themeColor="text1"/>
              </w:rPr>
              <w:t xml:space="preserve"> </w:t>
            </w:r>
            <w:r w:rsidRPr="00B03BDA">
              <w:rPr>
                <w:color w:val="000000" w:themeColor="text1"/>
              </w:rPr>
              <w:t>Type of Housing Unit  and  Connection to Electricity in Housing Unit, 2017</w:t>
            </w:r>
          </w:p>
        </w:tc>
        <w:tc>
          <w:tcPr>
            <w:tcW w:w="1085" w:type="dxa"/>
          </w:tcPr>
          <w:p w:rsidR="00B514F3" w:rsidRPr="00B514F3" w:rsidRDefault="007C1058" w:rsidP="00CA7FFC">
            <w:pPr>
              <w:jc w:val="center"/>
              <w:rPr>
                <w:b/>
                <w:bCs/>
                <w:color w:val="000000" w:themeColor="text1"/>
              </w:rPr>
            </w:pPr>
            <w:r>
              <w:rPr>
                <w:b/>
                <w:bCs/>
                <w:color w:val="000000" w:themeColor="text1"/>
              </w:rPr>
              <w:t>59</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11</w:t>
            </w:r>
            <w:r w:rsidRPr="00734E65">
              <w:rPr>
                <w:b/>
                <w:bCs/>
                <w:color w:val="000000" w:themeColor="text1"/>
              </w:rPr>
              <w:t>:</w:t>
            </w:r>
          </w:p>
        </w:tc>
        <w:tc>
          <w:tcPr>
            <w:tcW w:w="6760" w:type="dxa"/>
          </w:tcPr>
          <w:p w:rsidR="00B514F3" w:rsidRPr="0007724C" w:rsidRDefault="00BA5637" w:rsidP="00BA5637">
            <w:pPr>
              <w:jc w:val="both"/>
              <w:rPr>
                <w:color w:val="000000" w:themeColor="text1"/>
              </w:rPr>
            </w:pPr>
            <w:r w:rsidRPr="00BA5637">
              <w:rPr>
                <w:color w:val="000000" w:themeColor="text1"/>
              </w:rPr>
              <w:t>Occupied Housing Units and Persons in the West Bank by Type of Locality and Type of Toilet Facility used by the Household, 2017</w:t>
            </w:r>
          </w:p>
        </w:tc>
        <w:tc>
          <w:tcPr>
            <w:tcW w:w="1085" w:type="dxa"/>
          </w:tcPr>
          <w:p w:rsidR="00B514F3" w:rsidRPr="00B514F3" w:rsidRDefault="007C1058" w:rsidP="00CA7FFC">
            <w:pPr>
              <w:jc w:val="center"/>
              <w:rPr>
                <w:b/>
                <w:bCs/>
                <w:color w:val="000000" w:themeColor="text1"/>
              </w:rPr>
            </w:pPr>
            <w:r>
              <w:rPr>
                <w:b/>
                <w:bCs/>
                <w:color w:val="000000" w:themeColor="text1"/>
              </w:rPr>
              <w:t>63</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Table 1</w:t>
            </w:r>
            <w:r w:rsidR="0069524D" w:rsidRPr="00734E65">
              <w:rPr>
                <w:b/>
                <w:bCs/>
                <w:color w:val="000000" w:themeColor="text1"/>
              </w:rPr>
              <w:t>2</w:t>
            </w:r>
            <w:r w:rsidRPr="00734E65">
              <w:rPr>
                <w:b/>
                <w:bCs/>
                <w:color w:val="000000" w:themeColor="text1"/>
              </w:rPr>
              <w:t>:</w:t>
            </w:r>
          </w:p>
        </w:tc>
        <w:tc>
          <w:tcPr>
            <w:tcW w:w="6760" w:type="dxa"/>
          </w:tcPr>
          <w:p w:rsidR="00B514F3" w:rsidRPr="0007724C" w:rsidRDefault="00BA5637" w:rsidP="00BA5637">
            <w:pPr>
              <w:jc w:val="both"/>
              <w:rPr>
                <w:color w:val="000000" w:themeColor="text1"/>
              </w:rPr>
            </w:pPr>
            <w:r w:rsidRPr="00BA5637">
              <w:rPr>
                <w:color w:val="000000" w:themeColor="text1"/>
              </w:rPr>
              <w:t>Occupied Housing Units and Persons in the West Bank by Type of Housing Unit, Type of Locality and Type of Toilet facility used by the household, 2017</w:t>
            </w:r>
          </w:p>
        </w:tc>
        <w:tc>
          <w:tcPr>
            <w:tcW w:w="1085" w:type="dxa"/>
          </w:tcPr>
          <w:p w:rsidR="00B514F3" w:rsidRPr="00B514F3" w:rsidRDefault="007C1058" w:rsidP="00CA7FFC">
            <w:pPr>
              <w:jc w:val="center"/>
              <w:rPr>
                <w:b/>
                <w:bCs/>
                <w:color w:val="000000" w:themeColor="text1"/>
              </w:rPr>
            </w:pPr>
            <w:r>
              <w:rPr>
                <w:b/>
                <w:bCs/>
                <w:color w:val="000000" w:themeColor="text1"/>
              </w:rPr>
              <w:t>64</w:t>
            </w:r>
          </w:p>
        </w:tc>
      </w:tr>
      <w:tr w:rsidR="00B514F3" w:rsidRPr="00AA2D74" w:rsidTr="008A5C53">
        <w:trPr>
          <w:trHeight w:val="72"/>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Table 1</w:t>
            </w:r>
            <w:r w:rsidR="0069524D" w:rsidRPr="00734E65">
              <w:rPr>
                <w:b/>
                <w:bCs/>
                <w:color w:val="000000" w:themeColor="text1"/>
              </w:rPr>
              <w:t>3</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in </w:t>
            </w:r>
            <w:r w:rsidR="00DB6EF2">
              <w:rPr>
                <w:color w:val="000000" w:themeColor="text1"/>
              </w:rPr>
              <w:t>t</w:t>
            </w:r>
            <w:r w:rsidR="00657B46">
              <w:rPr>
                <w:color w:val="000000" w:themeColor="text1"/>
              </w:rPr>
              <w:t>he West Bank</w:t>
            </w:r>
            <w:r w:rsidRPr="00B03BDA">
              <w:rPr>
                <w:color w:val="000000" w:themeColor="text1"/>
              </w:rPr>
              <w:t xml:space="preserve"> by </w:t>
            </w:r>
            <w:r w:rsidR="009D3711" w:rsidRPr="00B03BDA">
              <w:rPr>
                <w:color w:val="000000" w:themeColor="text1"/>
              </w:rPr>
              <w:t>Type of Locality</w:t>
            </w:r>
            <w:r w:rsidR="009D3711">
              <w:rPr>
                <w:color w:val="000000" w:themeColor="text1"/>
              </w:rPr>
              <w:t xml:space="preserve"> and</w:t>
            </w:r>
            <w:r w:rsidR="009D3711" w:rsidRPr="00B03BDA">
              <w:rPr>
                <w:color w:val="000000" w:themeColor="text1"/>
              </w:rPr>
              <w:t xml:space="preserve"> </w:t>
            </w:r>
            <w:r w:rsidRPr="00B03BDA">
              <w:rPr>
                <w:color w:val="000000" w:themeColor="text1"/>
              </w:rPr>
              <w:t>Area of Housing Unit, 2017</w:t>
            </w:r>
          </w:p>
        </w:tc>
        <w:tc>
          <w:tcPr>
            <w:tcW w:w="1085" w:type="dxa"/>
          </w:tcPr>
          <w:p w:rsidR="00B514F3" w:rsidRPr="00B514F3" w:rsidRDefault="007C1058" w:rsidP="00CA7FFC">
            <w:pPr>
              <w:jc w:val="center"/>
              <w:rPr>
                <w:b/>
                <w:bCs/>
                <w:color w:val="000000" w:themeColor="text1"/>
              </w:rPr>
            </w:pPr>
            <w:r>
              <w:rPr>
                <w:b/>
                <w:bCs/>
                <w:color w:val="000000" w:themeColor="text1"/>
              </w:rPr>
              <w:t>68</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Table 1</w:t>
            </w:r>
            <w:r w:rsidR="008A5C53">
              <w:rPr>
                <w:b/>
                <w:bCs/>
                <w:color w:val="000000" w:themeColor="text1"/>
              </w:rPr>
              <w:t>4</w:t>
            </w:r>
            <w:r w:rsidRPr="00734E65">
              <w:rPr>
                <w:b/>
                <w:bCs/>
                <w:color w:val="000000" w:themeColor="text1"/>
              </w:rPr>
              <w:t>:</w:t>
            </w:r>
          </w:p>
        </w:tc>
        <w:tc>
          <w:tcPr>
            <w:tcW w:w="6760" w:type="dxa"/>
          </w:tcPr>
          <w:p w:rsidR="00740521"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00751296">
              <w:rPr>
                <w:color w:val="000000" w:themeColor="text1"/>
              </w:rPr>
              <w:t xml:space="preserve"> </w:t>
            </w:r>
            <w:r w:rsidRPr="00B03BDA">
              <w:rPr>
                <w:color w:val="000000" w:themeColor="text1"/>
              </w:rPr>
              <w:t>by Type of Locality and Availability of Kitchen,</w:t>
            </w:r>
            <w:r w:rsidR="00861C25">
              <w:rPr>
                <w:color w:val="000000" w:themeColor="text1"/>
              </w:rPr>
              <w:t xml:space="preserve"> </w:t>
            </w:r>
            <w:r w:rsidRPr="00B03BDA">
              <w:rPr>
                <w:color w:val="000000" w:themeColor="text1"/>
              </w:rPr>
              <w:t>2017</w:t>
            </w:r>
          </w:p>
        </w:tc>
        <w:tc>
          <w:tcPr>
            <w:tcW w:w="1085" w:type="dxa"/>
          </w:tcPr>
          <w:p w:rsidR="00740521" w:rsidRPr="00B514F3" w:rsidRDefault="008A5C53" w:rsidP="00CA7FFC">
            <w:pPr>
              <w:jc w:val="center"/>
              <w:rPr>
                <w:b/>
                <w:bCs/>
                <w:color w:val="000000" w:themeColor="text1"/>
              </w:rPr>
            </w:pPr>
            <w:r>
              <w:rPr>
                <w:b/>
                <w:bCs/>
                <w:color w:val="000000" w:themeColor="text1"/>
              </w:rPr>
              <w:t>69</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keepNext/>
              <w:rPr>
                <w:b/>
                <w:bCs/>
              </w:rPr>
            </w:pPr>
            <w:r w:rsidRPr="00734E65">
              <w:rPr>
                <w:b/>
                <w:bCs/>
                <w:color w:val="000000" w:themeColor="text1"/>
              </w:rPr>
              <w:t>Table 1</w:t>
            </w:r>
            <w:r w:rsidR="008A5C53">
              <w:rPr>
                <w:b/>
                <w:bCs/>
                <w:color w:val="000000" w:themeColor="text1"/>
              </w:rPr>
              <w:t>5</w:t>
            </w:r>
            <w:r w:rsidRPr="00734E65">
              <w:rPr>
                <w:b/>
                <w:bCs/>
                <w:color w:val="000000" w:themeColor="text1"/>
              </w:rPr>
              <w:t>:</w:t>
            </w:r>
          </w:p>
        </w:tc>
        <w:tc>
          <w:tcPr>
            <w:tcW w:w="6760" w:type="dxa"/>
          </w:tcPr>
          <w:p w:rsidR="00740521" w:rsidRPr="0007724C" w:rsidRDefault="00B03BDA" w:rsidP="00986133">
            <w:pPr>
              <w:keepNext/>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Pr="00B03BDA">
              <w:rPr>
                <w:color w:val="000000" w:themeColor="text1"/>
              </w:rPr>
              <w:t xml:space="preserve"> by Type of L</w:t>
            </w:r>
            <w:r w:rsidR="00DB2F1E">
              <w:rPr>
                <w:color w:val="000000" w:themeColor="text1"/>
              </w:rPr>
              <w:t xml:space="preserve">ocality ,Type of  Housing Unit </w:t>
            </w:r>
            <w:r w:rsidRPr="00B03BDA">
              <w:rPr>
                <w:color w:val="000000" w:themeColor="text1"/>
              </w:rPr>
              <w:t>and Availability of Kitchen in  Housing Unit, 2017</w:t>
            </w:r>
          </w:p>
        </w:tc>
        <w:tc>
          <w:tcPr>
            <w:tcW w:w="1085" w:type="dxa"/>
          </w:tcPr>
          <w:p w:rsidR="00740521" w:rsidRPr="00B514F3" w:rsidRDefault="008A5C53" w:rsidP="00986133">
            <w:pPr>
              <w:keepNext/>
              <w:jc w:val="center"/>
              <w:rPr>
                <w:b/>
                <w:bCs/>
                <w:color w:val="000000" w:themeColor="text1"/>
              </w:rPr>
            </w:pPr>
            <w:r>
              <w:rPr>
                <w:b/>
                <w:bCs/>
                <w:color w:val="000000" w:themeColor="text1"/>
              </w:rPr>
              <w:t>70</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3A4065" w:rsidRDefault="00740521" w:rsidP="00751296">
            <w:pPr>
              <w:jc w:val="both"/>
              <w:rPr>
                <w:b/>
                <w:bCs/>
                <w:color w:val="000000" w:themeColor="text1"/>
                <w:sz w:val="12"/>
                <w:szCs w:val="12"/>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Table 1</w:t>
            </w:r>
            <w:r w:rsidR="008A5C53">
              <w:rPr>
                <w:b/>
                <w:bCs/>
                <w:color w:val="000000" w:themeColor="text1"/>
              </w:rPr>
              <w:t>6</w:t>
            </w:r>
            <w:r w:rsidRPr="00734E65">
              <w:rPr>
                <w:b/>
                <w:bCs/>
                <w:color w:val="000000" w:themeColor="text1"/>
              </w:rPr>
              <w:t>:</w:t>
            </w:r>
          </w:p>
        </w:tc>
        <w:tc>
          <w:tcPr>
            <w:tcW w:w="6760" w:type="dxa"/>
          </w:tcPr>
          <w:p w:rsidR="00740521"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002C59A7">
              <w:rPr>
                <w:color w:val="000000" w:themeColor="text1"/>
              </w:rPr>
              <w:t xml:space="preserve"> </w:t>
            </w:r>
            <w:r w:rsidRPr="00B03BDA">
              <w:rPr>
                <w:color w:val="000000" w:themeColor="text1"/>
              </w:rPr>
              <w:t xml:space="preserve">by </w:t>
            </w:r>
            <w:r w:rsidR="005142A3" w:rsidRPr="00B03BDA">
              <w:rPr>
                <w:color w:val="000000" w:themeColor="text1"/>
              </w:rPr>
              <w:t xml:space="preserve">Type of Locality </w:t>
            </w:r>
            <w:r w:rsidR="005142A3">
              <w:rPr>
                <w:color w:val="000000" w:themeColor="text1"/>
              </w:rPr>
              <w:t xml:space="preserve"> and </w:t>
            </w:r>
            <w:r w:rsidRPr="00B03BDA">
              <w:rPr>
                <w:color w:val="000000" w:themeColor="text1"/>
              </w:rPr>
              <w:t xml:space="preserve">Availability of </w:t>
            </w:r>
            <w:r w:rsidR="005142A3">
              <w:rPr>
                <w:color w:val="000000" w:themeColor="text1"/>
              </w:rPr>
              <w:t xml:space="preserve"> Bathroom</w:t>
            </w:r>
            <w:r w:rsidRPr="00B03BDA">
              <w:rPr>
                <w:color w:val="000000" w:themeColor="text1"/>
              </w:rPr>
              <w:t>, 2017</w:t>
            </w:r>
          </w:p>
        </w:tc>
        <w:tc>
          <w:tcPr>
            <w:tcW w:w="1085" w:type="dxa"/>
          </w:tcPr>
          <w:p w:rsidR="00740521" w:rsidRPr="00B514F3" w:rsidRDefault="008A5C53" w:rsidP="00CA7FFC">
            <w:pPr>
              <w:jc w:val="center"/>
              <w:rPr>
                <w:b/>
                <w:bCs/>
                <w:color w:val="000000" w:themeColor="text1"/>
              </w:rPr>
            </w:pPr>
            <w:r>
              <w:rPr>
                <w:b/>
                <w:bCs/>
                <w:color w:val="000000" w:themeColor="text1"/>
              </w:rPr>
              <w:t>74</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3A4065" w:rsidRDefault="00740521" w:rsidP="00751296">
            <w:pPr>
              <w:jc w:val="both"/>
              <w:rPr>
                <w:b/>
                <w:bCs/>
                <w:color w:val="000000" w:themeColor="text1"/>
                <w:sz w:val="12"/>
                <w:szCs w:val="12"/>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lastRenderedPageBreak/>
              <w:t>Table 1</w:t>
            </w:r>
            <w:r w:rsidR="008A5C53">
              <w:rPr>
                <w:b/>
                <w:bCs/>
                <w:color w:val="000000" w:themeColor="text1"/>
              </w:rPr>
              <w:t>7</w:t>
            </w:r>
            <w:r w:rsidRPr="00734E65">
              <w:rPr>
                <w:b/>
                <w:bCs/>
                <w:color w:val="000000" w:themeColor="text1"/>
              </w:rPr>
              <w:t>:</w:t>
            </w:r>
          </w:p>
        </w:tc>
        <w:tc>
          <w:tcPr>
            <w:tcW w:w="6760" w:type="dxa"/>
          </w:tcPr>
          <w:p w:rsidR="00740521"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Pr="00B03BDA">
              <w:rPr>
                <w:color w:val="000000" w:themeColor="text1"/>
              </w:rPr>
              <w:t xml:space="preserve"> by </w:t>
            </w:r>
            <w:r w:rsidR="005142A3" w:rsidRPr="00B03BDA">
              <w:rPr>
                <w:color w:val="000000" w:themeColor="text1"/>
              </w:rPr>
              <w:t>Type of Locality</w:t>
            </w:r>
            <w:r w:rsidR="005142A3">
              <w:rPr>
                <w:color w:val="000000" w:themeColor="text1"/>
              </w:rPr>
              <w:t>,</w:t>
            </w:r>
            <w:r w:rsidR="005142A3" w:rsidRPr="00B03BDA">
              <w:rPr>
                <w:color w:val="000000" w:themeColor="text1"/>
              </w:rPr>
              <w:t xml:space="preserve"> </w:t>
            </w:r>
            <w:r w:rsidRPr="00B03BDA">
              <w:rPr>
                <w:color w:val="000000" w:themeColor="text1"/>
              </w:rPr>
              <w:t>Type of Housing Unit and Availability of Bathroom in Housing Unit,</w:t>
            </w:r>
            <w:r w:rsidR="00751296">
              <w:rPr>
                <w:color w:val="000000" w:themeColor="text1"/>
              </w:rPr>
              <w:t xml:space="preserve"> </w:t>
            </w:r>
            <w:r w:rsidRPr="00B03BDA">
              <w:rPr>
                <w:color w:val="000000" w:themeColor="text1"/>
              </w:rPr>
              <w:t>2017</w:t>
            </w:r>
          </w:p>
        </w:tc>
        <w:tc>
          <w:tcPr>
            <w:tcW w:w="1085" w:type="dxa"/>
          </w:tcPr>
          <w:p w:rsidR="00740521" w:rsidRPr="00B514F3" w:rsidRDefault="008A5C53" w:rsidP="00CA7FFC">
            <w:pPr>
              <w:jc w:val="center"/>
              <w:rPr>
                <w:b/>
                <w:bCs/>
                <w:color w:val="000000" w:themeColor="text1"/>
              </w:rPr>
            </w:pPr>
            <w:r>
              <w:rPr>
                <w:b/>
                <w:bCs/>
                <w:color w:val="000000" w:themeColor="text1"/>
              </w:rPr>
              <w:t>75</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3A4065" w:rsidRDefault="00740521" w:rsidP="00751296">
            <w:pPr>
              <w:jc w:val="both"/>
              <w:rPr>
                <w:b/>
                <w:bCs/>
                <w:color w:val="000000" w:themeColor="text1"/>
                <w:sz w:val="12"/>
                <w:szCs w:val="12"/>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 xml:space="preserve">Table </w:t>
            </w:r>
            <w:r w:rsidR="008A5C53">
              <w:rPr>
                <w:b/>
                <w:bCs/>
                <w:color w:val="000000" w:themeColor="text1"/>
              </w:rPr>
              <w:t>18</w:t>
            </w:r>
            <w:r w:rsidRPr="00734E65">
              <w:rPr>
                <w:b/>
                <w:bCs/>
                <w:color w:val="000000" w:themeColor="text1"/>
              </w:rPr>
              <w:t>:</w:t>
            </w:r>
          </w:p>
        </w:tc>
        <w:tc>
          <w:tcPr>
            <w:tcW w:w="6760" w:type="dxa"/>
          </w:tcPr>
          <w:p w:rsidR="00740521"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00BA31F0">
              <w:rPr>
                <w:color w:val="000000" w:themeColor="text1"/>
              </w:rPr>
              <w:t xml:space="preserve"> </w:t>
            </w:r>
            <w:r w:rsidRPr="00B03BDA">
              <w:rPr>
                <w:color w:val="000000" w:themeColor="text1"/>
              </w:rPr>
              <w:t>by Type of Locality and Availability of Toilet, 2017</w:t>
            </w:r>
          </w:p>
        </w:tc>
        <w:tc>
          <w:tcPr>
            <w:tcW w:w="1085" w:type="dxa"/>
          </w:tcPr>
          <w:p w:rsidR="00740521" w:rsidRPr="00B514F3" w:rsidRDefault="008A5C53" w:rsidP="00CA7FFC">
            <w:pPr>
              <w:jc w:val="center"/>
              <w:rPr>
                <w:b/>
                <w:bCs/>
                <w:color w:val="000000" w:themeColor="text1"/>
              </w:rPr>
            </w:pPr>
            <w:r>
              <w:rPr>
                <w:b/>
                <w:bCs/>
                <w:color w:val="000000" w:themeColor="text1"/>
              </w:rPr>
              <w:t>79</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 xml:space="preserve">Table </w:t>
            </w:r>
            <w:r w:rsidR="008A5C53">
              <w:rPr>
                <w:b/>
                <w:bCs/>
                <w:color w:val="000000" w:themeColor="text1"/>
              </w:rPr>
              <w:t>19</w:t>
            </w:r>
            <w:r w:rsidRPr="00734E65">
              <w:rPr>
                <w:b/>
                <w:bCs/>
                <w:color w:val="000000" w:themeColor="text1"/>
              </w:rPr>
              <w:t>:</w:t>
            </w:r>
          </w:p>
        </w:tc>
        <w:tc>
          <w:tcPr>
            <w:tcW w:w="6760" w:type="dxa"/>
          </w:tcPr>
          <w:p w:rsidR="00740521" w:rsidRPr="0007724C" w:rsidRDefault="00B03BDA" w:rsidP="00DB6EF2">
            <w:pPr>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Pr="00B03BDA">
              <w:rPr>
                <w:color w:val="000000" w:themeColor="text1"/>
              </w:rPr>
              <w:t xml:space="preserve"> by </w:t>
            </w:r>
            <w:r w:rsidR="005142A3" w:rsidRPr="00B03BDA">
              <w:rPr>
                <w:color w:val="000000" w:themeColor="text1"/>
              </w:rPr>
              <w:t>Type of Locality</w:t>
            </w:r>
            <w:r w:rsidR="005142A3">
              <w:rPr>
                <w:color w:val="000000" w:themeColor="text1"/>
              </w:rPr>
              <w:t>,</w:t>
            </w:r>
            <w:r w:rsidR="005142A3" w:rsidRPr="00B03BDA">
              <w:rPr>
                <w:color w:val="000000" w:themeColor="text1"/>
              </w:rPr>
              <w:t xml:space="preserve"> </w:t>
            </w:r>
            <w:r w:rsidRPr="00B03BDA">
              <w:rPr>
                <w:color w:val="000000" w:themeColor="text1"/>
              </w:rPr>
              <w:t>Type of Housing Unit, and Availability of Toilet, 2017</w:t>
            </w:r>
          </w:p>
        </w:tc>
        <w:tc>
          <w:tcPr>
            <w:tcW w:w="1085" w:type="dxa"/>
          </w:tcPr>
          <w:p w:rsidR="00740521" w:rsidRPr="00B514F3" w:rsidRDefault="008A5C53" w:rsidP="00CA7FFC">
            <w:pPr>
              <w:jc w:val="center"/>
              <w:rPr>
                <w:b/>
                <w:bCs/>
                <w:color w:val="000000" w:themeColor="text1"/>
              </w:rPr>
            </w:pPr>
            <w:r>
              <w:rPr>
                <w:b/>
                <w:bCs/>
                <w:color w:val="000000" w:themeColor="text1"/>
              </w:rPr>
              <w:t>80</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3A4065" w:rsidRDefault="00740521" w:rsidP="00751296">
            <w:pPr>
              <w:jc w:val="both"/>
              <w:rPr>
                <w:b/>
                <w:bCs/>
                <w:color w:val="000000" w:themeColor="text1"/>
                <w:sz w:val="12"/>
                <w:szCs w:val="12"/>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keepNext/>
              <w:rPr>
                <w:b/>
                <w:bCs/>
              </w:rPr>
            </w:pPr>
            <w:r w:rsidRPr="00734E65">
              <w:rPr>
                <w:b/>
                <w:bCs/>
                <w:color w:val="000000" w:themeColor="text1"/>
              </w:rPr>
              <w:t xml:space="preserve">Table </w:t>
            </w:r>
            <w:r w:rsidR="008A5C53">
              <w:rPr>
                <w:b/>
                <w:bCs/>
                <w:color w:val="000000" w:themeColor="text1"/>
              </w:rPr>
              <w:t>20</w:t>
            </w:r>
            <w:r w:rsidRPr="00734E65">
              <w:rPr>
                <w:b/>
                <w:bCs/>
                <w:color w:val="000000" w:themeColor="text1"/>
              </w:rPr>
              <w:t>:</w:t>
            </w:r>
          </w:p>
        </w:tc>
        <w:tc>
          <w:tcPr>
            <w:tcW w:w="6760" w:type="dxa"/>
          </w:tcPr>
          <w:p w:rsidR="00740521" w:rsidRPr="0007724C" w:rsidRDefault="00B03BDA" w:rsidP="00DB6EF2">
            <w:pPr>
              <w:keepNext/>
              <w:jc w:val="both"/>
              <w:rPr>
                <w:color w:val="000000" w:themeColor="text1"/>
              </w:rPr>
            </w:pPr>
            <w:r w:rsidRPr="00B03BDA">
              <w:rPr>
                <w:color w:val="000000" w:themeColor="text1"/>
              </w:rPr>
              <w:t xml:space="preserve">Occupied Housing Units and Persons in </w:t>
            </w:r>
            <w:r w:rsidR="00DB6EF2">
              <w:rPr>
                <w:color w:val="000000" w:themeColor="text1"/>
              </w:rPr>
              <w:t>t</w:t>
            </w:r>
            <w:r w:rsidR="00657B46">
              <w:rPr>
                <w:color w:val="000000" w:themeColor="text1"/>
              </w:rPr>
              <w:t>he West Bank</w:t>
            </w:r>
            <w:r w:rsidR="00166EEB">
              <w:rPr>
                <w:color w:val="000000" w:themeColor="text1"/>
              </w:rPr>
              <w:t xml:space="preserve"> </w:t>
            </w:r>
            <w:r w:rsidRPr="00B03BDA">
              <w:rPr>
                <w:color w:val="000000" w:themeColor="text1"/>
              </w:rPr>
              <w:t xml:space="preserve">by Type of Locality and  Availability Both </w:t>
            </w:r>
            <w:r w:rsidR="000F493C">
              <w:rPr>
                <w:color w:val="000000" w:themeColor="text1"/>
              </w:rPr>
              <w:t>o</w:t>
            </w:r>
            <w:r w:rsidRPr="00B03BDA">
              <w:rPr>
                <w:color w:val="000000" w:themeColor="text1"/>
              </w:rPr>
              <w:t>f Toilet and Bathroom, 2017</w:t>
            </w:r>
          </w:p>
        </w:tc>
        <w:tc>
          <w:tcPr>
            <w:tcW w:w="1085" w:type="dxa"/>
          </w:tcPr>
          <w:p w:rsidR="00740521" w:rsidRPr="00B514F3" w:rsidRDefault="008A5C53" w:rsidP="00E16F31">
            <w:pPr>
              <w:keepNext/>
              <w:jc w:val="center"/>
              <w:rPr>
                <w:b/>
                <w:bCs/>
                <w:color w:val="000000" w:themeColor="text1"/>
              </w:rPr>
            </w:pPr>
            <w:r>
              <w:rPr>
                <w:b/>
                <w:bCs/>
                <w:color w:val="000000" w:themeColor="text1"/>
              </w:rPr>
              <w:t>84</w:t>
            </w:r>
          </w:p>
        </w:tc>
      </w:tr>
      <w:tr w:rsidR="00740521" w:rsidRPr="00AA2D74" w:rsidTr="008A5C53">
        <w:trPr>
          <w:trHeight w:val="20"/>
          <w:jc w:val="center"/>
        </w:trPr>
        <w:tc>
          <w:tcPr>
            <w:tcW w:w="1227" w:type="dxa"/>
          </w:tcPr>
          <w:p w:rsidR="00740521" w:rsidRPr="00734E65" w:rsidRDefault="00740521" w:rsidP="00E16F31">
            <w:pPr>
              <w:keepNext/>
              <w:jc w:val="center"/>
              <w:rPr>
                <w:b/>
                <w:bCs/>
                <w:color w:val="000000" w:themeColor="text1"/>
                <w:sz w:val="10"/>
                <w:szCs w:val="10"/>
              </w:rPr>
            </w:pPr>
          </w:p>
        </w:tc>
        <w:tc>
          <w:tcPr>
            <w:tcW w:w="6760" w:type="dxa"/>
          </w:tcPr>
          <w:p w:rsidR="00740521" w:rsidRPr="003A4065" w:rsidRDefault="00740521" w:rsidP="00751296">
            <w:pPr>
              <w:keepNext/>
              <w:jc w:val="both"/>
              <w:rPr>
                <w:b/>
                <w:bCs/>
                <w:color w:val="000000" w:themeColor="text1"/>
                <w:sz w:val="12"/>
                <w:szCs w:val="12"/>
              </w:rPr>
            </w:pPr>
          </w:p>
        </w:tc>
        <w:tc>
          <w:tcPr>
            <w:tcW w:w="1085" w:type="dxa"/>
          </w:tcPr>
          <w:p w:rsidR="00740521" w:rsidRPr="00AA2D74" w:rsidRDefault="00740521" w:rsidP="00E16F31">
            <w:pPr>
              <w:keepNext/>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keepNext/>
              <w:rPr>
                <w:b/>
                <w:bCs/>
              </w:rPr>
            </w:pPr>
            <w:r w:rsidRPr="00734E65">
              <w:rPr>
                <w:b/>
                <w:bCs/>
                <w:color w:val="000000" w:themeColor="text1"/>
              </w:rPr>
              <w:t>Table 2</w:t>
            </w:r>
            <w:r w:rsidR="008A5C53">
              <w:rPr>
                <w:b/>
                <w:bCs/>
                <w:color w:val="000000" w:themeColor="text1"/>
              </w:rPr>
              <w:t>1</w:t>
            </w:r>
            <w:r w:rsidRPr="00734E65">
              <w:rPr>
                <w:b/>
                <w:bCs/>
                <w:color w:val="000000" w:themeColor="text1"/>
              </w:rPr>
              <w:t>:</w:t>
            </w:r>
          </w:p>
        </w:tc>
        <w:tc>
          <w:tcPr>
            <w:tcW w:w="6760" w:type="dxa"/>
          </w:tcPr>
          <w:p w:rsidR="00740521" w:rsidRPr="0007724C" w:rsidRDefault="00F64840" w:rsidP="00DB6EF2">
            <w:pPr>
              <w:keepNext/>
              <w:jc w:val="both"/>
              <w:rPr>
                <w:color w:val="000000" w:themeColor="text1"/>
              </w:rPr>
            </w:pPr>
            <w:r w:rsidRPr="00F64840">
              <w:rPr>
                <w:color w:val="000000" w:themeColor="text1"/>
              </w:rPr>
              <w:t xml:space="preserve">Occupied Housing Units and Persons in </w:t>
            </w:r>
            <w:r w:rsidR="00DB6EF2">
              <w:rPr>
                <w:color w:val="000000" w:themeColor="text1"/>
              </w:rPr>
              <w:t>t</w:t>
            </w:r>
            <w:r w:rsidR="00657B46">
              <w:rPr>
                <w:color w:val="000000" w:themeColor="text1"/>
              </w:rPr>
              <w:t>he West Bank</w:t>
            </w:r>
            <w:r w:rsidRPr="00F64840">
              <w:rPr>
                <w:color w:val="000000" w:themeColor="text1"/>
              </w:rPr>
              <w:t xml:space="preserve"> by Type of Locality,</w:t>
            </w:r>
            <w:r w:rsidR="009F7901">
              <w:rPr>
                <w:color w:val="000000" w:themeColor="text1"/>
              </w:rPr>
              <w:t xml:space="preserve"> </w:t>
            </w:r>
            <w:r w:rsidRPr="00F64840">
              <w:rPr>
                <w:color w:val="000000" w:themeColor="text1"/>
              </w:rPr>
              <w:t>Type of Housing Unit and Availability Both Bathroom</w:t>
            </w:r>
            <w:r w:rsidR="009F7901">
              <w:rPr>
                <w:color w:val="000000" w:themeColor="text1"/>
              </w:rPr>
              <w:t xml:space="preserve"> </w:t>
            </w:r>
            <w:r w:rsidRPr="00F64840">
              <w:rPr>
                <w:color w:val="000000" w:themeColor="text1"/>
              </w:rPr>
              <w:t>and Toilet, 2017</w:t>
            </w:r>
          </w:p>
        </w:tc>
        <w:tc>
          <w:tcPr>
            <w:tcW w:w="1085" w:type="dxa"/>
          </w:tcPr>
          <w:p w:rsidR="00740521" w:rsidRPr="00B514F3" w:rsidRDefault="008A5C53" w:rsidP="00E16F31">
            <w:pPr>
              <w:keepNext/>
              <w:jc w:val="center"/>
              <w:rPr>
                <w:b/>
                <w:bCs/>
                <w:color w:val="000000" w:themeColor="text1"/>
              </w:rPr>
            </w:pPr>
            <w:r>
              <w:rPr>
                <w:b/>
                <w:bCs/>
                <w:color w:val="000000" w:themeColor="text1"/>
              </w:rPr>
              <w:t>85</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color w:val="000000" w:themeColor="text1"/>
              </w:rPr>
            </w:pPr>
            <w:r w:rsidRPr="00734E65">
              <w:rPr>
                <w:b/>
                <w:bCs/>
                <w:color w:val="000000" w:themeColor="text1"/>
              </w:rPr>
              <w:t xml:space="preserve">Table </w:t>
            </w:r>
            <w:r w:rsidR="008A5C53">
              <w:rPr>
                <w:b/>
                <w:bCs/>
                <w:color w:val="000000" w:themeColor="text1"/>
              </w:rPr>
              <w:t>22</w:t>
            </w:r>
            <w:r w:rsidRPr="00734E65">
              <w:rPr>
                <w:b/>
                <w:bCs/>
                <w:color w:val="000000" w:themeColor="text1"/>
              </w:rPr>
              <w:t>:</w:t>
            </w:r>
          </w:p>
        </w:tc>
        <w:tc>
          <w:tcPr>
            <w:tcW w:w="6760" w:type="dxa"/>
          </w:tcPr>
          <w:p w:rsidR="00740521" w:rsidRPr="0007724C" w:rsidRDefault="00F64840" w:rsidP="00DB6EF2">
            <w:pPr>
              <w:jc w:val="both"/>
              <w:rPr>
                <w:color w:val="000000" w:themeColor="text1"/>
              </w:rPr>
            </w:pPr>
            <w:r w:rsidRPr="00F64840">
              <w:rPr>
                <w:color w:val="000000" w:themeColor="text1"/>
              </w:rPr>
              <w:t xml:space="preserve">Households in </w:t>
            </w:r>
            <w:r w:rsidR="00DB6EF2">
              <w:rPr>
                <w:color w:val="000000" w:themeColor="text1"/>
              </w:rPr>
              <w:t>t</w:t>
            </w:r>
            <w:r w:rsidR="00657B46">
              <w:rPr>
                <w:color w:val="000000" w:themeColor="text1"/>
              </w:rPr>
              <w:t>he West Bank</w:t>
            </w:r>
            <w:r w:rsidR="00FE5FBE">
              <w:rPr>
                <w:color w:val="000000" w:themeColor="text1"/>
              </w:rPr>
              <w:t xml:space="preserve"> by Type of Locality, </w:t>
            </w:r>
            <w:r w:rsidRPr="00F64840">
              <w:rPr>
                <w:color w:val="000000" w:themeColor="text1"/>
              </w:rPr>
              <w:t>Age, Sex of Head of Hous</w:t>
            </w:r>
            <w:r w:rsidR="00FE5FBE">
              <w:rPr>
                <w:color w:val="000000" w:themeColor="text1"/>
              </w:rPr>
              <w:t>ehold, and Type of Housing Unit</w:t>
            </w:r>
            <w:r w:rsidRPr="00F64840">
              <w:rPr>
                <w:color w:val="000000" w:themeColor="text1"/>
              </w:rPr>
              <w:t>, 2017</w:t>
            </w:r>
          </w:p>
        </w:tc>
        <w:tc>
          <w:tcPr>
            <w:tcW w:w="1085" w:type="dxa"/>
          </w:tcPr>
          <w:p w:rsidR="00740521" w:rsidRPr="00B514F3" w:rsidRDefault="008A5C53" w:rsidP="00CA7FFC">
            <w:pPr>
              <w:jc w:val="center"/>
              <w:rPr>
                <w:b/>
                <w:bCs/>
                <w:color w:val="000000" w:themeColor="text1"/>
              </w:rPr>
            </w:pPr>
            <w:r>
              <w:rPr>
                <w:b/>
                <w:bCs/>
                <w:color w:val="000000" w:themeColor="text1"/>
              </w:rPr>
              <w:t>89</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 xml:space="preserve">Table </w:t>
            </w:r>
            <w:r w:rsidR="008A5C53">
              <w:rPr>
                <w:b/>
                <w:bCs/>
                <w:color w:val="000000" w:themeColor="text1"/>
              </w:rPr>
              <w:t>23</w:t>
            </w:r>
            <w:r w:rsidRPr="00734E65">
              <w:rPr>
                <w:b/>
                <w:bCs/>
                <w:color w:val="000000" w:themeColor="text1"/>
              </w:rPr>
              <w:t>:</w:t>
            </w:r>
          </w:p>
        </w:tc>
        <w:tc>
          <w:tcPr>
            <w:tcW w:w="6760" w:type="dxa"/>
          </w:tcPr>
          <w:p w:rsidR="00740521" w:rsidRPr="0007724C" w:rsidRDefault="00F64840" w:rsidP="00DB6EF2">
            <w:pPr>
              <w:jc w:val="both"/>
              <w:rPr>
                <w:color w:val="000000" w:themeColor="text1"/>
              </w:rPr>
            </w:pPr>
            <w:r w:rsidRPr="00F64840">
              <w:rPr>
                <w:color w:val="000000" w:themeColor="text1"/>
              </w:rPr>
              <w:t xml:space="preserve">Households in </w:t>
            </w:r>
            <w:r w:rsidR="00DB6EF2">
              <w:rPr>
                <w:color w:val="000000" w:themeColor="text1"/>
              </w:rPr>
              <w:t>t</w:t>
            </w:r>
            <w:r w:rsidR="00657B46">
              <w:rPr>
                <w:color w:val="000000" w:themeColor="text1"/>
              </w:rPr>
              <w:t>he West Bank</w:t>
            </w:r>
            <w:r w:rsidR="00751296">
              <w:rPr>
                <w:color w:val="000000" w:themeColor="text1"/>
              </w:rPr>
              <w:t xml:space="preserve"> </w:t>
            </w:r>
            <w:r w:rsidRPr="00F64840">
              <w:rPr>
                <w:color w:val="000000" w:themeColor="text1"/>
              </w:rPr>
              <w:t>by Type of Housing Unit, Type of Locality and Activity Status and Sex of Head of Household, 2017</w:t>
            </w:r>
          </w:p>
        </w:tc>
        <w:tc>
          <w:tcPr>
            <w:tcW w:w="1085" w:type="dxa"/>
          </w:tcPr>
          <w:p w:rsidR="00740521" w:rsidRPr="00B514F3" w:rsidRDefault="008A5C53" w:rsidP="00CA7FFC">
            <w:pPr>
              <w:jc w:val="center"/>
              <w:rPr>
                <w:b/>
                <w:bCs/>
                <w:color w:val="000000" w:themeColor="text1"/>
              </w:rPr>
            </w:pPr>
            <w:r>
              <w:rPr>
                <w:b/>
                <w:bCs/>
                <w:color w:val="000000" w:themeColor="text1"/>
              </w:rPr>
              <w:t>93</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 xml:space="preserve">Table </w:t>
            </w:r>
            <w:r w:rsidR="008A5C53">
              <w:rPr>
                <w:b/>
                <w:bCs/>
                <w:color w:val="000000" w:themeColor="text1"/>
              </w:rPr>
              <w:t>24</w:t>
            </w:r>
            <w:r w:rsidRPr="00734E65">
              <w:rPr>
                <w:b/>
                <w:bCs/>
                <w:color w:val="000000" w:themeColor="text1"/>
              </w:rPr>
              <w:t>:</w:t>
            </w:r>
          </w:p>
        </w:tc>
        <w:tc>
          <w:tcPr>
            <w:tcW w:w="6760" w:type="dxa"/>
          </w:tcPr>
          <w:p w:rsidR="00740521" w:rsidRPr="0007724C" w:rsidRDefault="00F64840" w:rsidP="00DB6EF2">
            <w:pPr>
              <w:jc w:val="both"/>
              <w:rPr>
                <w:color w:val="000000" w:themeColor="text1"/>
              </w:rPr>
            </w:pPr>
            <w:r w:rsidRPr="00F64840">
              <w:rPr>
                <w:color w:val="000000" w:themeColor="text1"/>
              </w:rPr>
              <w:t xml:space="preserve">Households in </w:t>
            </w:r>
            <w:r w:rsidR="00DB6EF2">
              <w:rPr>
                <w:color w:val="000000" w:themeColor="text1"/>
              </w:rPr>
              <w:t>t</w:t>
            </w:r>
            <w:r w:rsidR="00657B46">
              <w:rPr>
                <w:color w:val="000000" w:themeColor="text1"/>
              </w:rPr>
              <w:t>he West Bank</w:t>
            </w:r>
            <w:r w:rsidR="00EF5C66">
              <w:rPr>
                <w:color w:val="000000" w:themeColor="text1"/>
              </w:rPr>
              <w:t xml:space="preserve"> by Type of Locality, </w:t>
            </w:r>
            <w:r w:rsidRPr="00F64840">
              <w:rPr>
                <w:color w:val="000000" w:themeColor="text1"/>
              </w:rPr>
              <w:t xml:space="preserve">Tenure of Housing Unit,  and Activity Status and Sex of Head of </w:t>
            </w:r>
            <w:r w:rsidR="00E26BC3">
              <w:rPr>
                <w:color w:val="000000" w:themeColor="text1"/>
              </w:rPr>
              <w:t xml:space="preserve">      </w:t>
            </w:r>
            <w:r w:rsidRPr="00F64840">
              <w:rPr>
                <w:color w:val="000000" w:themeColor="text1"/>
              </w:rPr>
              <w:t>Household, 2017</w:t>
            </w:r>
          </w:p>
        </w:tc>
        <w:tc>
          <w:tcPr>
            <w:tcW w:w="1085" w:type="dxa"/>
          </w:tcPr>
          <w:p w:rsidR="00740521" w:rsidRPr="00B514F3" w:rsidRDefault="008A5C53" w:rsidP="00CA7FFC">
            <w:pPr>
              <w:jc w:val="center"/>
              <w:rPr>
                <w:b/>
                <w:bCs/>
                <w:color w:val="000000" w:themeColor="text1"/>
              </w:rPr>
            </w:pPr>
            <w:r>
              <w:rPr>
                <w:b/>
                <w:bCs/>
                <w:color w:val="000000" w:themeColor="text1"/>
              </w:rPr>
              <w:t>95</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 xml:space="preserve">Table </w:t>
            </w:r>
            <w:r w:rsidR="008A5C53">
              <w:rPr>
                <w:b/>
                <w:bCs/>
                <w:color w:val="000000" w:themeColor="text1"/>
              </w:rPr>
              <w:t>25</w:t>
            </w:r>
            <w:r w:rsidRPr="00734E65">
              <w:rPr>
                <w:b/>
                <w:bCs/>
                <w:color w:val="000000" w:themeColor="text1"/>
              </w:rPr>
              <w:t>:</w:t>
            </w:r>
          </w:p>
        </w:tc>
        <w:tc>
          <w:tcPr>
            <w:tcW w:w="6760" w:type="dxa"/>
          </w:tcPr>
          <w:p w:rsidR="00740521" w:rsidRPr="0007724C" w:rsidRDefault="009F6301" w:rsidP="00DB6EF2">
            <w:pPr>
              <w:jc w:val="both"/>
              <w:rPr>
                <w:color w:val="000000" w:themeColor="text1"/>
              </w:rPr>
            </w:pPr>
            <w:r w:rsidRPr="009F6301">
              <w:rPr>
                <w:color w:val="000000" w:themeColor="text1"/>
              </w:rPr>
              <w:t xml:space="preserve">Occupied Housing Units and Persons in </w:t>
            </w:r>
            <w:r w:rsidR="00DB6EF2">
              <w:rPr>
                <w:color w:val="000000" w:themeColor="text1"/>
              </w:rPr>
              <w:t>t</w:t>
            </w:r>
            <w:r w:rsidR="00657B46">
              <w:rPr>
                <w:color w:val="000000" w:themeColor="text1"/>
              </w:rPr>
              <w:t>he West Bank</w:t>
            </w:r>
            <w:r w:rsidR="00E26BC3">
              <w:rPr>
                <w:color w:val="000000" w:themeColor="text1"/>
              </w:rPr>
              <w:t xml:space="preserve"> by</w:t>
            </w:r>
            <w:r w:rsidR="001E1439">
              <w:rPr>
                <w:color w:val="000000" w:themeColor="text1"/>
              </w:rPr>
              <w:t xml:space="preserve"> </w:t>
            </w:r>
            <w:r w:rsidRPr="009F6301">
              <w:rPr>
                <w:color w:val="000000" w:themeColor="text1"/>
              </w:rPr>
              <w:t>Type of Locality and Tenure of Housing Unit, 2017</w:t>
            </w:r>
          </w:p>
        </w:tc>
        <w:tc>
          <w:tcPr>
            <w:tcW w:w="1085" w:type="dxa"/>
          </w:tcPr>
          <w:p w:rsidR="00740521" w:rsidRPr="00B514F3" w:rsidRDefault="008A5C53" w:rsidP="003A37FF">
            <w:pPr>
              <w:jc w:val="center"/>
              <w:rPr>
                <w:b/>
                <w:bCs/>
                <w:color w:val="000000" w:themeColor="text1"/>
              </w:rPr>
            </w:pPr>
            <w:r>
              <w:rPr>
                <w:b/>
                <w:bCs/>
                <w:color w:val="000000" w:themeColor="text1"/>
              </w:rPr>
              <w:t>97</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color w:val="000000" w:themeColor="text1"/>
              </w:rPr>
            </w:pPr>
            <w:r w:rsidRPr="00734E65">
              <w:rPr>
                <w:b/>
                <w:bCs/>
                <w:color w:val="000000" w:themeColor="text1"/>
              </w:rPr>
              <w:t xml:space="preserve">Table </w:t>
            </w:r>
            <w:r w:rsidR="008A5C53">
              <w:rPr>
                <w:b/>
                <w:bCs/>
                <w:color w:val="000000" w:themeColor="text1"/>
              </w:rPr>
              <w:t>26</w:t>
            </w:r>
            <w:r w:rsidRPr="00734E65">
              <w:rPr>
                <w:b/>
                <w:bCs/>
                <w:color w:val="000000" w:themeColor="text1"/>
              </w:rPr>
              <w:t>:</w:t>
            </w:r>
          </w:p>
        </w:tc>
        <w:tc>
          <w:tcPr>
            <w:tcW w:w="6760" w:type="dxa"/>
          </w:tcPr>
          <w:p w:rsidR="00740521" w:rsidRPr="0007724C" w:rsidRDefault="009F6301" w:rsidP="00DB6EF2">
            <w:pPr>
              <w:jc w:val="both"/>
              <w:rPr>
                <w:color w:val="000000" w:themeColor="text1"/>
              </w:rPr>
            </w:pPr>
            <w:r w:rsidRPr="009F6301">
              <w:rPr>
                <w:color w:val="000000" w:themeColor="text1"/>
              </w:rPr>
              <w:t xml:space="preserve">Occupied Housing Units and Persons in </w:t>
            </w:r>
            <w:r w:rsidR="00DB6EF2">
              <w:rPr>
                <w:color w:val="000000" w:themeColor="text1"/>
              </w:rPr>
              <w:t>t</w:t>
            </w:r>
            <w:r w:rsidR="00657B46">
              <w:rPr>
                <w:color w:val="000000" w:themeColor="text1"/>
              </w:rPr>
              <w:t>he West Bank</w:t>
            </w:r>
            <w:r w:rsidRPr="009F6301">
              <w:rPr>
                <w:color w:val="000000" w:themeColor="text1"/>
              </w:rPr>
              <w:t xml:space="preserve"> by </w:t>
            </w:r>
            <w:r w:rsidR="00E26BC3" w:rsidRPr="009F6301">
              <w:rPr>
                <w:color w:val="000000" w:themeColor="text1"/>
              </w:rPr>
              <w:t>Type of Locality</w:t>
            </w:r>
            <w:r w:rsidR="00E26BC3">
              <w:rPr>
                <w:color w:val="000000" w:themeColor="text1"/>
              </w:rPr>
              <w:t>,</w:t>
            </w:r>
            <w:r w:rsidR="00E26BC3" w:rsidRPr="009F6301">
              <w:rPr>
                <w:color w:val="000000" w:themeColor="text1"/>
              </w:rPr>
              <w:t xml:space="preserve"> </w:t>
            </w:r>
            <w:r w:rsidRPr="009F6301">
              <w:rPr>
                <w:color w:val="000000" w:themeColor="text1"/>
              </w:rPr>
              <w:t>Type of Housing Unit and Tenure of Housing Unit, 2017</w:t>
            </w:r>
          </w:p>
        </w:tc>
        <w:tc>
          <w:tcPr>
            <w:tcW w:w="1085" w:type="dxa"/>
          </w:tcPr>
          <w:p w:rsidR="00740521" w:rsidRPr="00B514F3" w:rsidRDefault="008A5C53" w:rsidP="00CA7FFC">
            <w:pPr>
              <w:jc w:val="center"/>
              <w:rPr>
                <w:b/>
                <w:bCs/>
                <w:color w:val="000000" w:themeColor="text1"/>
              </w:rPr>
            </w:pPr>
            <w:r>
              <w:rPr>
                <w:b/>
                <w:bCs/>
                <w:color w:val="000000" w:themeColor="text1"/>
              </w:rPr>
              <w:t>98</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168A8" w:rsidRPr="00AA2D74" w:rsidTr="008A5C53">
        <w:trPr>
          <w:trHeight w:val="297"/>
          <w:jc w:val="center"/>
        </w:trPr>
        <w:tc>
          <w:tcPr>
            <w:tcW w:w="1227" w:type="dxa"/>
          </w:tcPr>
          <w:p w:rsidR="007168A8" w:rsidRPr="00734E65" w:rsidRDefault="007168A8" w:rsidP="008A5C53">
            <w:pPr>
              <w:rPr>
                <w:b/>
                <w:bCs/>
              </w:rPr>
            </w:pPr>
            <w:r w:rsidRPr="00734E65">
              <w:rPr>
                <w:b/>
                <w:bCs/>
                <w:color w:val="000000" w:themeColor="text1"/>
              </w:rPr>
              <w:t>Table 2</w:t>
            </w:r>
            <w:r w:rsidR="008A5C53">
              <w:rPr>
                <w:b/>
                <w:bCs/>
                <w:color w:val="000000" w:themeColor="text1"/>
              </w:rPr>
              <w:t>7</w:t>
            </w:r>
            <w:r w:rsidRPr="00734E65">
              <w:rPr>
                <w:b/>
                <w:bCs/>
                <w:color w:val="000000" w:themeColor="text1"/>
              </w:rPr>
              <w:t>:</w:t>
            </w:r>
          </w:p>
        </w:tc>
        <w:tc>
          <w:tcPr>
            <w:tcW w:w="6760" w:type="dxa"/>
          </w:tcPr>
          <w:p w:rsidR="007168A8" w:rsidRPr="00005B8B" w:rsidRDefault="009F6301" w:rsidP="00DB6EF2">
            <w:pPr>
              <w:jc w:val="both"/>
              <w:rPr>
                <w:color w:val="000000" w:themeColor="text1"/>
              </w:rPr>
            </w:pPr>
            <w:r w:rsidRPr="009F6301">
              <w:rPr>
                <w:color w:val="000000" w:themeColor="text1"/>
              </w:rPr>
              <w:t xml:space="preserve">Households in </w:t>
            </w:r>
            <w:r w:rsidR="00DB6EF2">
              <w:rPr>
                <w:color w:val="000000" w:themeColor="text1"/>
              </w:rPr>
              <w:t>t</w:t>
            </w:r>
            <w:r w:rsidR="00657B46">
              <w:rPr>
                <w:color w:val="000000" w:themeColor="text1"/>
              </w:rPr>
              <w:t>he West Bank</w:t>
            </w:r>
            <w:r w:rsidRPr="009F6301">
              <w:rPr>
                <w:color w:val="000000" w:themeColor="text1"/>
              </w:rPr>
              <w:t xml:space="preserve"> by </w:t>
            </w:r>
            <w:r w:rsidR="00E26BC3" w:rsidRPr="009F6301">
              <w:rPr>
                <w:color w:val="000000" w:themeColor="text1"/>
              </w:rPr>
              <w:t>Type of Locality</w:t>
            </w:r>
            <w:r w:rsidR="00E26BC3">
              <w:rPr>
                <w:color w:val="000000" w:themeColor="text1"/>
              </w:rPr>
              <w:t>,</w:t>
            </w:r>
            <w:r w:rsidR="00E26BC3" w:rsidRPr="009F6301">
              <w:rPr>
                <w:color w:val="000000" w:themeColor="text1"/>
              </w:rPr>
              <w:t xml:space="preserve"> </w:t>
            </w:r>
            <w:r w:rsidRPr="009F6301">
              <w:rPr>
                <w:color w:val="000000" w:themeColor="text1"/>
              </w:rPr>
              <w:t>Type of Housing Unit and Type of Household, 2017</w:t>
            </w:r>
          </w:p>
        </w:tc>
        <w:tc>
          <w:tcPr>
            <w:tcW w:w="1085" w:type="dxa"/>
          </w:tcPr>
          <w:p w:rsidR="007168A8" w:rsidRPr="00005B8B" w:rsidRDefault="008A5C53" w:rsidP="00CA7FFC">
            <w:pPr>
              <w:jc w:val="center"/>
              <w:rPr>
                <w:b/>
                <w:bCs/>
                <w:color w:val="000000" w:themeColor="text1"/>
              </w:rPr>
            </w:pPr>
            <w:r>
              <w:rPr>
                <w:b/>
                <w:bCs/>
                <w:color w:val="000000" w:themeColor="text1"/>
              </w:rPr>
              <w:t>102</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3A4065" w:rsidRDefault="007168A8" w:rsidP="00751296">
            <w:pPr>
              <w:jc w:val="both"/>
              <w:rPr>
                <w:b/>
                <w:bCs/>
                <w:color w:val="000000" w:themeColor="text1"/>
                <w:sz w:val="12"/>
                <w:szCs w:val="12"/>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sidR="008A5C53">
              <w:rPr>
                <w:b/>
                <w:bCs/>
                <w:color w:val="000000" w:themeColor="text1"/>
              </w:rPr>
              <w:t>28</w:t>
            </w:r>
            <w:r w:rsidRPr="00734E65">
              <w:rPr>
                <w:b/>
                <w:bCs/>
                <w:color w:val="000000" w:themeColor="text1"/>
              </w:rPr>
              <w:t>:</w:t>
            </w:r>
          </w:p>
        </w:tc>
        <w:tc>
          <w:tcPr>
            <w:tcW w:w="6760" w:type="dxa"/>
          </w:tcPr>
          <w:p w:rsidR="007168A8" w:rsidRPr="00AA2D74" w:rsidRDefault="009F6301" w:rsidP="00DB6EF2">
            <w:pPr>
              <w:jc w:val="both"/>
              <w:rPr>
                <w:b/>
                <w:bCs/>
                <w:color w:val="000000" w:themeColor="text1"/>
                <w:sz w:val="10"/>
                <w:szCs w:val="10"/>
              </w:rPr>
            </w:pPr>
            <w:r w:rsidRPr="009F6301">
              <w:rPr>
                <w:color w:val="000000" w:themeColor="text1"/>
              </w:rPr>
              <w:t xml:space="preserve">Households in </w:t>
            </w:r>
            <w:r w:rsidR="00DB6EF2">
              <w:rPr>
                <w:color w:val="000000" w:themeColor="text1"/>
              </w:rPr>
              <w:t>t</w:t>
            </w:r>
            <w:r w:rsidR="00657B46">
              <w:rPr>
                <w:color w:val="000000" w:themeColor="text1"/>
              </w:rPr>
              <w:t>he West Bank</w:t>
            </w:r>
            <w:r w:rsidRPr="009F6301">
              <w:rPr>
                <w:color w:val="000000" w:themeColor="text1"/>
              </w:rPr>
              <w:t xml:space="preserve"> by</w:t>
            </w:r>
            <w:r>
              <w:rPr>
                <w:color w:val="000000" w:themeColor="text1"/>
              </w:rPr>
              <w:t xml:space="preserve"> </w:t>
            </w:r>
            <w:r w:rsidR="00E26BC3" w:rsidRPr="009F6301">
              <w:rPr>
                <w:color w:val="000000" w:themeColor="text1"/>
              </w:rPr>
              <w:t>Type of Locality</w:t>
            </w:r>
            <w:r w:rsidR="00E26BC3">
              <w:rPr>
                <w:color w:val="000000" w:themeColor="text1"/>
              </w:rPr>
              <w:t xml:space="preserve">, </w:t>
            </w:r>
            <w:r w:rsidRPr="009F6301">
              <w:rPr>
                <w:color w:val="000000" w:themeColor="text1"/>
              </w:rPr>
              <w:t>Tenure of Housin</w:t>
            </w:r>
            <w:r>
              <w:rPr>
                <w:color w:val="000000" w:themeColor="text1"/>
              </w:rPr>
              <w:t>g</w:t>
            </w:r>
            <w:r w:rsidRPr="009F6301">
              <w:rPr>
                <w:color w:val="000000" w:themeColor="text1"/>
              </w:rPr>
              <w:t xml:space="preserve"> Unit and Type of Household, 2017</w:t>
            </w:r>
          </w:p>
        </w:tc>
        <w:tc>
          <w:tcPr>
            <w:tcW w:w="1085" w:type="dxa"/>
          </w:tcPr>
          <w:p w:rsidR="007168A8" w:rsidRPr="005F6E3A" w:rsidRDefault="008A5C53" w:rsidP="00CA7FFC">
            <w:pPr>
              <w:jc w:val="center"/>
              <w:rPr>
                <w:b/>
                <w:bCs/>
                <w:color w:val="000000" w:themeColor="text1"/>
              </w:rPr>
            </w:pPr>
            <w:r>
              <w:rPr>
                <w:b/>
                <w:bCs/>
                <w:color w:val="000000" w:themeColor="text1"/>
              </w:rPr>
              <w:t>104</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3A4065" w:rsidRDefault="007168A8" w:rsidP="00751296">
            <w:pPr>
              <w:jc w:val="both"/>
              <w:rPr>
                <w:b/>
                <w:bCs/>
                <w:color w:val="000000" w:themeColor="text1"/>
                <w:sz w:val="12"/>
                <w:szCs w:val="12"/>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sidR="008A5C53">
              <w:rPr>
                <w:b/>
                <w:bCs/>
                <w:color w:val="000000" w:themeColor="text1"/>
              </w:rPr>
              <w:t>29</w:t>
            </w:r>
            <w:r w:rsidRPr="00734E65">
              <w:rPr>
                <w:b/>
                <w:bCs/>
                <w:color w:val="000000" w:themeColor="text1"/>
              </w:rPr>
              <w:t>:</w:t>
            </w:r>
          </w:p>
        </w:tc>
        <w:tc>
          <w:tcPr>
            <w:tcW w:w="6760" w:type="dxa"/>
          </w:tcPr>
          <w:p w:rsidR="007168A8" w:rsidRPr="005F6E3A" w:rsidRDefault="009F6301" w:rsidP="00DB6EF2">
            <w:pPr>
              <w:jc w:val="both"/>
              <w:rPr>
                <w:color w:val="000000" w:themeColor="text1"/>
              </w:rPr>
            </w:pPr>
            <w:r w:rsidRPr="009F6301">
              <w:rPr>
                <w:color w:val="000000" w:themeColor="text1"/>
              </w:rPr>
              <w:t xml:space="preserve">Households in </w:t>
            </w:r>
            <w:r w:rsidR="00DB6EF2">
              <w:rPr>
                <w:color w:val="000000" w:themeColor="text1"/>
              </w:rPr>
              <w:t>t</w:t>
            </w:r>
            <w:r w:rsidR="00657B46">
              <w:rPr>
                <w:color w:val="000000" w:themeColor="text1"/>
              </w:rPr>
              <w:t>he West Bank</w:t>
            </w:r>
            <w:r w:rsidR="00F75B52" w:rsidRPr="000D2F59">
              <w:rPr>
                <w:color w:val="000000" w:themeColor="text1"/>
              </w:rPr>
              <w:t xml:space="preserve"> by</w:t>
            </w:r>
            <w:r w:rsidR="00E26BC3">
              <w:rPr>
                <w:color w:val="000000" w:themeColor="text1"/>
              </w:rPr>
              <w:t xml:space="preserve"> </w:t>
            </w:r>
            <w:r w:rsidR="00E26BC3" w:rsidRPr="009F6301">
              <w:rPr>
                <w:color w:val="000000" w:themeColor="text1"/>
              </w:rPr>
              <w:t>Type of Locality</w:t>
            </w:r>
            <w:r w:rsidR="00E26BC3">
              <w:rPr>
                <w:color w:val="000000" w:themeColor="text1"/>
              </w:rPr>
              <w:t>,</w:t>
            </w:r>
            <w:r w:rsidR="00E26BC3" w:rsidRPr="000D2F59">
              <w:rPr>
                <w:color w:val="000000" w:themeColor="text1"/>
              </w:rPr>
              <w:t xml:space="preserve"> </w:t>
            </w:r>
            <w:r w:rsidRPr="000D2F59">
              <w:rPr>
                <w:color w:val="000000" w:themeColor="text1"/>
              </w:rPr>
              <w:t>Tenure of Housing Unit and Household Size, 2017</w:t>
            </w:r>
          </w:p>
        </w:tc>
        <w:tc>
          <w:tcPr>
            <w:tcW w:w="1085" w:type="dxa"/>
          </w:tcPr>
          <w:p w:rsidR="007168A8" w:rsidRPr="005F6E3A" w:rsidRDefault="008A5C53" w:rsidP="00657B46">
            <w:pPr>
              <w:jc w:val="center"/>
              <w:rPr>
                <w:color w:val="000000" w:themeColor="text1"/>
              </w:rPr>
            </w:pPr>
            <w:r>
              <w:rPr>
                <w:b/>
                <w:bCs/>
                <w:color w:val="000000" w:themeColor="text1"/>
              </w:rPr>
              <w:t>106</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3A4065" w:rsidRDefault="007168A8" w:rsidP="00751296">
            <w:pPr>
              <w:jc w:val="both"/>
              <w:rPr>
                <w:b/>
                <w:bCs/>
                <w:color w:val="000000" w:themeColor="text1"/>
                <w:sz w:val="12"/>
                <w:szCs w:val="12"/>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Pr>
                <w:b/>
                <w:bCs/>
                <w:color w:val="000000" w:themeColor="text1"/>
              </w:rPr>
              <w:t>3</w:t>
            </w:r>
            <w:r w:rsidR="008A5C53">
              <w:rPr>
                <w:b/>
                <w:bCs/>
                <w:color w:val="000000" w:themeColor="text1"/>
              </w:rPr>
              <w:t>0</w:t>
            </w:r>
            <w:r w:rsidRPr="00734E65">
              <w:rPr>
                <w:b/>
                <w:bCs/>
                <w:color w:val="000000" w:themeColor="text1"/>
              </w:rPr>
              <w:t>:</w:t>
            </w:r>
          </w:p>
        </w:tc>
        <w:tc>
          <w:tcPr>
            <w:tcW w:w="6760" w:type="dxa"/>
          </w:tcPr>
          <w:p w:rsidR="007168A8" w:rsidRPr="00B00B26" w:rsidRDefault="00B00B26" w:rsidP="00DB6EF2">
            <w:pPr>
              <w:jc w:val="both"/>
              <w:rPr>
                <w:color w:val="000000" w:themeColor="text1"/>
              </w:rPr>
            </w:pPr>
            <w:r w:rsidRPr="00B00B26">
              <w:rPr>
                <w:color w:val="000000" w:themeColor="text1"/>
              </w:rPr>
              <w:t xml:space="preserve">Households in </w:t>
            </w:r>
            <w:r w:rsidR="00DB6EF2">
              <w:rPr>
                <w:color w:val="000000" w:themeColor="text1"/>
              </w:rPr>
              <w:t>t</w:t>
            </w:r>
            <w:r w:rsidR="00657B46">
              <w:rPr>
                <w:color w:val="000000" w:themeColor="text1"/>
              </w:rPr>
              <w:t>he West Bank</w:t>
            </w:r>
            <w:r w:rsidRPr="00B00B26">
              <w:rPr>
                <w:color w:val="000000" w:themeColor="text1"/>
              </w:rPr>
              <w:t xml:space="preserve"> by </w:t>
            </w:r>
            <w:r w:rsidR="00E26BC3" w:rsidRPr="009F6301">
              <w:rPr>
                <w:color w:val="000000" w:themeColor="text1"/>
              </w:rPr>
              <w:t>Type of Locality</w:t>
            </w:r>
            <w:r w:rsidR="00E26BC3">
              <w:rPr>
                <w:color w:val="000000" w:themeColor="text1"/>
              </w:rPr>
              <w:t>,</w:t>
            </w:r>
            <w:r w:rsidR="00E26BC3" w:rsidRPr="00B00B26">
              <w:rPr>
                <w:color w:val="000000" w:themeColor="text1"/>
              </w:rPr>
              <w:t xml:space="preserve"> </w:t>
            </w:r>
            <w:r w:rsidRPr="00B00B26">
              <w:rPr>
                <w:color w:val="000000" w:themeColor="text1"/>
              </w:rPr>
              <w:t>Number of Rooms in Housing Unit and Household Size, 2017</w:t>
            </w:r>
          </w:p>
        </w:tc>
        <w:tc>
          <w:tcPr>
            <w:tcW w:w="1085" w:type="dxa"/>
          </w:tcPr>
          <w:p w:rsidR="007168A8" w:rsidRPr="005F6E3A" w:rsidRDefault="008A5C53" w:rsidP="00657B46">
            <w:pPr>
              <w:jc w:val="center"/>
              <w:rPr>
                <w:b/>
                <w:bCs/>
                <w:color w:val="000000" w:themeColor="text1"/>
              </w:rPr>
            </w:pPr>
            <w:r>
              <w:rPr>
                <w:b/>
                <w:bCs/>
                <w:color w:val="000000" w:themeColor="text1"/>
              </w:rPr>
              <w:t>108</w:t>
            </w:r>
          </w:p>
        </w:tc>
      </w:tr>
      <w:tr w:rsidR="007168A8" w:rsidRPr="0085214F" w:rsidTr="008A5C53">
        <w:trPr>
          <w:trHeight w:val="96"/>
          <w:jc w:val="center"/>
        </w:trPr>
        <w:tc>
          <w:tcPr>
            <w:tcW w:w="1227" w:type="dxa"/>
          </w:tcPr>
          <w:p w:rsidR="007168A8" w:rsidRPr="0085214F" w:rsidRDefault="007168A8" w:rsidP="0085214F">
            <w:pPr>
              <w:rPr>
                <w:b/>
                <w:bCs/>
                <w:color w:val="000000" w:themeColor="text1"/>
                <w:sz w:val="10"/>
                <w:szCs w:val="10"/>
              </w:rPr>
            </w:pPr>
          </w:p>
        </w:tc>
        <w:tc>
          <w:tcPr>
            <w:tcW w:w="6760" w:type="dxa"/>
          </w:tcPr>
          <w:p w:rsidR="007168A8" w:rsidRPr="003A4065" w:rsidRDefault="007168A8" w:rsidP="0085214F">
            <w:pPr>
              <w:rPr>
                <w:b/>
                <w:bCs/>
                <w:color w:val="000000" w:themeColor="text1"/>
                <w:sz w:val="12"/>
                <w:szCs w:val="12"/>
              </w:rPr>
            </w:pPr>
          </w:p>
        </w:tc>
        <w:tc>
          <w:tcPr>
            <w:tcW w:w="1085" w:type="dxa"/>
          </w:tcPr>
          <w:p w:rsidR="007168A8" w:rsidRPr="0085214F" w:rsidRDefault="007168A8" w:rsidP="0085214F">
            <w:pP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sidR="008A5C53">
              <w:rPr>
                <w:b/>
                <w:bCs/>
                <w:color w:val="000000" w:themeColor="text1"/>
              </w:rPr>
              <w:t>31</w:t>
            </w:r>
            <w:r w:rsidRPr="00734E65">
              <w:rPr>
                <w:b/>
                <w:bCs/>
                <w:color w:val="000000" w:themeColor="text1"/>
              </w:rPr>
              <w:t>:</w:t>
            </w:r>
          </w:p>
        </w:tc>
        <w:tc>
          <w:tcPr>
            <w:tcW w:w="6760" w:type="dxa"/>
          </w:tcPr>
          <w:p w:rsidR="007168A8" w:rsidRPr="00AA2D74" w:rsidRDefault="00F92AE2" w:rsidP="00DB6EF2">
            <w:pPr>
              <w:jc w:val="both"/>
              <w:rPr>
                <w:b/>
                <w:bCs/>
                <w:color w:val="000000" w:themeColor="text1"/>
                <w:sz w:val="10"/>
                <w:szCs w:val="10"/>
              </w:rPr>
            </w:pPr>
            <w:r w:rsidRPr="00F92AE2">
              <w:rPr>
                <w:color w:val="000000" w:themeColor="text1"/>
              </w:rPr>
              <w:t xml:space="preserve">Palestinian Households and Persons in </w:t>
            </w:r>
            <w:r w:rsidR="00DB6EF2">
              <w:rPr>
                <w:color w:val="000000" w:themeColor="text1"/>
              </w:rPr>
              <w:t>t</w:t>
            </w:r>
            <w:r w:rsidR="00657B46">
              <w:rPr>
                <w:color w:val="000000" w:themeColor="text1"/>
              </w:rPr>
              <w:t>he West Bank</w:t>
            </w:r>
            <w:r w:rsidRPr="00F92AE2">
              <w:rPr>
                <w:color w:val="000000" w:themeColor="text1"/>
              </w:rPr>
              <w:t xml:space="preserve"> by </w:t>
            </w:r>
            <w:r w:rsidR="00E26BC3" w:rsidRPr="009F6301">
              <w:rPr>
                <w:color w:val="000000" w:themeColor="text1"/>
              </w:rPr>
              <w:t>Type of Locality</w:t>
            </w:r>
            <w:r w:rsidR="00E26BC3">
              <w:rPr>
                <w:color w:val="000000" w:themeColor="text1"/>
              </w:rPr>
              <w:t>,</w:t>
            </w:r>
            <w:r w:rsidR="00E26BC3" w:rsidRPr="00F92AE2">
              <w:rPr>
                <w:color w:val="000000" w:themeColor="text1"/>
              </w:rPr>
              <w:t xml:space="preserve"> </w:t>
            </w:r>
            <w:r w:rsidRPr="00F92AE2">
              <w:rPr>
                <w:color w:val="000000" w:themeColor="text1"/>
              </w:rPr>
              <w:t>Refugee Status of Head of Household and Number of Rooms in Housing Unit, 2017</w:t>
            </w:r>
          </w:p>
        </w:tc>
        <w:tc>
          <w:tcPr>
            <w:tcW w:w="1085" w:type="dxa"/>
          </w:tcPr>
          <w:p w:rsidR="007168A8" w:rsidRPr="005F6E3A" w:rsidRDefault="008A5C53" w:rsidP="005F6E3A">
            <w:pPr>
              <w:jc w:val="center"/>
              <w:rPr>
                <w:b/>
                <w:bCs/>
                <w:color w:val="000000" w:themeColor="text1"/>
              </w:rPr>
            </w:pPr>
            <w:r>
              <w:rPr>
                <w:b/>
                <w:bCs/>
                <w:color w:val="000000" w:themeColor="text1"/>
              </w:rPr>
              <w:t>109</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3A4065" w:rsidRDefault="007168A8" w:rsidP="00751296">
            <w:pPr>
              <w:jc w:val="both"/>
              <w:rPr>
                <w:b/>
                <w:bCs/>
                <w:color w:val="000000" w:themeColor="text1"/>
                <w:sz w:val="12"/>
                <w:szCs w:val="12"/>
              </w:rPr>
            </w:pPr>
          </w:p>
        </w:tc>
        <w:tc>
          <w:tcPr>
            <w:tcW w:w="1085" w:type="dxa"/>
          </w:tcPr>
          <w:p w:rsidR="007168A8" w:rsidRPr="00986133" w:rsidRDefault="007168A8" w:rsidP="00CA7FFC">
            <w:pPr>
              <w:jc w:val="cente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Pr>
                <w:b/>
                <w:bCs/>
                <w:color w:val="000000" w:themeColor="text1"/>
              </w:rPr>
              <w:t>3</w:t>
            </w:r>
            <w:r w:rsidR="008A5C53">
              <w:rPr>
                <w:b/>
                <w:bCs/>
                <w:color w:val="000000" w:themeColor="text1"/>
              </w:rPr>
              <w:t>2</w:t>
            </w:r>
            <w:r w:rsidRPr="00734E65">
              <w:rPr>
                <w:b/>
                <w:bCs/>
                <w:color w:val="000000" w:themeColor="text1"/>
              </w:rPr>
              <w:t>:</w:t>
            </w:r>
          </w:p>
        </w:tc>
        <w:tc>
          <w:tcPr>
            <w:tcW w:w="6760" w:type="dxa"/>
          </w:tcPr>
          <w:p w:rsidR="007168A8" w:rsidRPr="00AA2D74" w:rsidRDefault="000E5B20" w:rsidP="00DB6EF2">
            <w:pPr>
              <w:jc w:val="both"/>
              <w:rPr>
                <w:b/>
                <w:bCs/>
                <w:color w:val="000000" w:themeColor="text1"/>
                <w:sz w:val="10"/>
                <w:szCs w:val="10"/>
              </w:rPr>
            </w:pPr>
            <w:r w:rsidRPr="000E5B20">
              <w:rPr>
                <w:color w:val="000000" w:themeColor="text1"/>
              </w:rPr>
              <w:t xml:space="preserve">Households in </w:t>
            </w:r>
            <w:r w:rsidR="00DB6EF2">
              <w:rPr>
                <w:color w:val="000000" w:themeColor="text1"/>
              </w:rPr>
              <w:t>t</w:t>
            </w:r>
            <w:r w:rsidR="00657B46">
              <w:rPr>
                <w:color w:val="000000" w:themeColor="text1"/>
              </w:rPr>
              <w:t>he West Bank</w:t>
            </w:r>
            <w:r w:rsidRPr="000E5B20">
              <w:rPr>
                <w:color w:val="000000" w:themeColor="text1"/>
              </w:rPr>
              <w:t xml:space="preserve"> by </w:t>
            </w:r>
            <w:r w:rsidR="00E26BC3" w:rsidRPr="000E5B20">
              <w:rPr>
                <w:color w:val="000000" w:themeColor="text1"/>
              </w:rPr>
              <w:t>Type</w:t>
            </w:r>
            <w:r w:rsidR="00E26BC3">
              <w:rPr>
                <w:color w:val="000000" w:themeColor="text1"/>
              </w:rPr>
              <w:t xml:space="preserve"> </w:t>
            </w:r>
            <w:r w:rsidR="00E26BC3" w:rsidRPr="000E5B20">
              <w:rPr>
                <w:color w:val="000000" w:themeColor="text1"/>
              </w:rPr>
              <w:t xml:space="preserve">of </w:t>
            </w:r>
            <w:r w:rsidR="00E26BC3">
              <w:rPr>
                <w:color w:val="000000" w:themeColor="text1"/>
              </w:rPr>
              <w:t xml:space="preserve"> </w:t>
            </w:r>
            <w:r w:rsidR="00E26BC3" w:rsidRPr="000E5B20">
              <w:rPr>
                <w:color w:val="000000" w:themeColor="text1"/>
              </w:rPr>
              <w:t>Locality</w:t>
            </w:r>
            <w:r w:rsidR="00E26BC3">
              <w:rPr>
                <w:color w:val="000000" w:themeColor="text1"/>
              </w:rPr>
              <w:t xml:space="preserve"> and </w:t>
            </w:r>
            <w:r w:rsidRPr="000E5B20">
              <w:rPr>
                <w:color w:val="000000" w:themeColor="text1"/>
              </w:rPr>
              <w:t>Housing Density</w:t>
            </w:r>
            <w:r w:rsidR="00E26BC3">
              <w:rPr>
                <w:color w:val="000000" w:themeColor="text1"/>
              </w:rPr>
              <w:t xml:space="preserve"> </w:t>
            </w:r>
            <w:r w:rsidR="00E26BC3" w:rsidRPr="00E26BC3">
              <w:rPr>
                <w:color w:val="000000" w:themeColor="text1"/>
              </w:rPr>
              <w:t>(Number of Persons Per Room)</w:t>
            </w:r>
            <w:r w:rsidRPr="000E5B20">
              <w:rPr>
                <w:color w:val="000000" w:themeColor="text1"/>
              </w:rPr>
              <w:t>, 2017</w:t>
            </w:r>
            <w:r w:rsidRPr="000E5B20">
              <w:rPr>
                <w:b/>
                <w:bCs/>
                <w:color w:val="000000" w:themeColor="text1"/>
                <w:sz w:val="10"/>
                <w:szCs w:val="10"/>
              </w:rPr>
              <w:t xml:space="preserve">  </w:t>
            </w:r>
          </w:p>
        </w:tc>
        <w:tc>
          <w:tcPr>
            <w:tcW w:w="1085" w:type="dxa"/>
          </w:tcPr>
          <w:p w:rsidR="007168A8" w:rsidRPr="005F6E3A" w:rsidRDefault="00C26986" w:rsidP="008A5C53">
            <w:pPr>
              <w:jc w:val="center"/>
              <w:rPr>
                <w:b/>
                <w:bCs/>
                <w:color w:val="000000" w:themeColor="text1"/>
              </w:rPr>
            </w:pPr>
            <w:r>
              <w:rPr>
                <w:b/>
                <w:bCs/>
                <w:color w:val="000000" w:themeColor="text1"/>
              </w:rPr>
              <w:t>11</w:t>
            </w:r>
            <w:r w:rsidR="008A5C53">
              <w:rPr>
                <w:b/>
                <w:bCs/>
                <w:color w:val="000000" w:themeColor="text1"/>
              </w:rPr>
              <w:t>1</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3A4065" w:rsidRDefault="007168A8" w:rsidP="00751296">
            <w:pPr>
              <w:jc w:val="both"/>
              <w:rPr>
                <w:b/>
                <w:bCs/>
                <w:color w:val="000000" w:themeColor="text1"/>
                <w:sz w:val="12"/>
                <w:szCs w:val="12"/>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Pr>
                <w:b/>
                <w:bCs/>
                <w:color w:val="000000" w:themeColor="text1"/>
              </w:rPr>
              <w:t>3</w:t>
            </w:r>
            <w:r w:rsidR="008A5C53">
              <w:rPr>
                <w:b/>
                <w:bCs/>
                <w:color w:val="000000" w:themeColor="text1"/>
              </w:rPr>
              <w:t>3</w:t>
            </w:r>
            <w:r w:rsidRPr="00734E65">
              <w:rPr>
                <w:b/>
                <w:bCs/>
                <w:color w:val="000000" w:themeColor="text1"/>
              </w:rPr>
              <w:t>:</w:t>
            </w:r>
          </w:p>
        </w:tc>
        <w:tc>
          <w:tcPr>
            <w:tcW w:w="6760" w:type="dxa"/>
          </w:tcPr>
          <w:p w:rsidR="007168A8" w:rsidRPr="005F6E3A" w:rsidRDefault="00C929EE" w:rsidP="00DB6EF2">
            <w:pPr>
              <w:jc w:val="both"/>
              <w:rPr>
                <w:color w:val="000000" w:themeColor="text1"/>
              </w:rPr>
            </w:pPr>
            <w:r w:rsidRPr="00C929EE">
              <w:rPr>
                <w:color w:val="000000" w:themeColor="text1"/>
              </w:rPr>
              <w:t xml:space="preserve">Households in </w:t>
            </w:r>
            <w:r w:rsidR="00DB6EF2">
              <w:rPr>
                <w:color w:val="000000" w:themeColor="text1"/>
              </w:rPr>
              <w:t>t</w:t>
            </w:r>
            <w:r w:rsidR="00657B46">
              <w:rPr>
                <w:color w:val="000000" w:themeColor="text1"/>
              </w:rPr>
              <w:t>he West Bank</w:t>
            </w:r>
            <w:r w:rsidRPr="00C929EE">
              <w:rPr>
                <w:color w:val="000000" w:themeColor="text1"/>
              </w:rPr>
              <w:t xml:space="preserve"> by </w:t>
            </w:r>
            <w:r w:rsidR="00880FF6" w:rsidRPr="00C929EE">
              <w:rPr>
                <w:color w:val="000000" w:themeColor="text1"/>
              </w:rPr>
              <w:t>Type of Locality</w:t>
            </w:r>
            <w:r w:rsidR="00880FF6">
              <w:rPr>
                <w:color w:val="000000" w:themeColor="text1"/>
              </w:rPr>
              <w:t>,</w:t>
            </w:r>
            <w:r w:rsidR="00880FF6" w:rsidRPr="00C929EE">
              <w:rPr>
                <w:color w:val="000000" w:themeColor="text1"/>
              </w:rPr>
              <w:t xml:space="preserve"> </w:t>
            </w:r>
            <w:r w:rsidRPr="00C929EE">
              <w:rPr>
                <w:color w:val="000000" w:themeColor="text1"/>
              </w:rPr>
              <w:t>Type of Housing Unit</w:t>
            </w:r>
            <w:r w:rsidR="00880FF6">
              <w:rPr>
                <w:color w:val="000000" w:themeColor="text1"/>
              </w:rPr>
              <w:t xml:space="preserve"> and </w:t>
            </w:r>
            <w:r w:rsidRPr="00C929EE">
              <w:rPr>
                <w:color w:val="000000" w:themeColor="text1"/>
              </w:rPr>
              <w:t xml:space="preserve">Housing Density </w:t>
            </w:r>
            <w:r w:rsidR="00E26BC3" w:rsidRPr="00E26BC3">
              <w:rPr>
                <w:color w:val="000000" w:themeColor="text1"/>
              </w:rPr>
              <w:t>(Number of Persons Per Room)</w:t>
            </w:r>
            <w:r w:rsidRPr="00C929EE">
              <w:rPr>
                <w:color w:val="000000" w:themeColor="text1"/>
              </w:rPr>
              <w:t>, 2017</w:t>
            </w:r>
            <w:r w:rsidRPr="005F6E3A">
              <w:rPr>
                <w:color w:val="000000" w:themeColor="text1"/>
              </w:rPr>
              <w:t xml:space="preserve">  </w:t>
            </w:r>
          </w:p>
        </w:tc>
        <w:tc>
          <w:tcPr>
            <w:tcW w:w="1085" w:type="dxa"/>
          </w:tcPr>
          <w:p w:rsidR="007168A8" w:rsidRPr="004D28F9" w:rsidRDefault="00C26986" w:rsidP="008A5C53">
            <w:pPr>
              <w:jc w:val="center"/>
              <w:rPr>
                <w:b/>
                <w:bCs/>
                <w:color w:val="000000" w:themeColor="text1"/>
              </w:rPr>
            </w:pPr>
            <w:r>
              <w:rPr>
                <w:b/>
                <w:bCs/>
                <w:color w:val="000000" w:themeColor="text1"/>
              </w:rPr>
              <w:t>1</w:t>
            </w:r>
            <w:r w:rsidR="008A5C53">
              <w:rPr>
                <w:b/>
                <w:bCs/>
                <w:color w:val="000000" w:themeColor="text1"/>
              </w:rPr>
              <w:t>12</w:t>
            </w:r>
          </w:p>
        </w:tc>
      </w:tr>
      <w:tr w:rsidR="007168A8" w:rsidRPr="00AA2D74"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Pr>
                <w:b/>
                <w:bCs/>
                <w:color w:val="000000" w:themeColor="text1"/>
              </w:rPr>
              <w:t>3</w:t>
            </w:r>
            <w:r w:rsidR="008A5C53">
              <w:rPr>
                <w:b/>
                <w:bCs/>
                <w:color w:val="000000" w:themeColor="text1"/>
              </w:rPr>
              <w:t>4</w:t>
            </w:r>
            <w:r w:rsidRPr="00734E65">
              <w:rPr>
                <w:b/>
                <w:bCs/>
                <w:color w:val="000000" w:themeColor="text1"/>
              </w:rPr>
              <w:t>:</w:t>
            </w:r>
          </w:p>
        </w:tc>
        <w:tc>
          <w:tcPr>
            <w:tcW w:w="6760" w:type="dxa"/>
          </w:tcPr>
          <w:p w:rsidR="007168A8" w:rsidRPr="00D557C9" w:rsidRDefault="00D557C9" w:rsidP="00DB6EF2">
            <w:pPr>
              <w:jc w:val="both"/>
              <w:rPr>
                <w:color w:val="000000" w:themeColor="text1"/>
              </w:rPr>
            </w:pPr>
            <w:r w:rsidRPr="00D557C9">
              <w:rPr>
                <w:color w:val="000000" w:themeColor="text1"/>
              </w:rPr>
              <w:t xml:space="preserve">Households in </w:t>
            </w:r>
            <w:r w:rsidR="00DB6EF2">
              <w:rPr>
                <w:color w:val="000000" w:themeColor="text1"/>
              </w:rPr>
              <w:t>t</w:t>
            </w:r>
            <w:r w:rsidR="00657B46">
              <w:rPr>
                <w:color w:val="000000" w:themeColor="text1"/>
              </w:rPr>
              <w:t>he West Bank</w:t>
            </w:r>
            <w:r w:rsidRPr="00D557C9">
              <w:rPr>
                <w:color w:val="000000" w:themeColor="text1"/>
              </w:rPr>
              <w:t xml:space="preserve"> by </w:t>
            </w:r>
            <w:r w:rsidR="00904882" w:rsidRPr="00D557C9">
              <w:rPr>
                <w:color w:val="000000" w:themeColor="text1"/>
              </w:rPr>
              <w:t>Type of Locality</w:t>
            </w:r>
            <w:r w:rsidR="00904882">
              <w:rPr>
                <w:color w:val="000000" w:themeColor="text1"/>
              </w:rPr>
              <w:t xml:space="preserve"> and</w:t>
            </w:r>
            <w:r w:rsidR="00904882" w:rsidRPr="00D557C9">
              <w:rPr>
                <w:color w:val="000000" w:themeColor="text1"/>
              </w:rPr>
              <w:t xml:space="preserve"> </w:t>
            </w:r>
            <w:r w:rsidRPr="00D557C9">
              <w:rPr>
                <w:color w:val="000000" w:themeColor="text1"/>
              </w:rPr>
              <w:t>Main Source of Energy for</w:t>
            </w:r>
            <w:r w:rsidR="00666829">
              <w:rPr>
                <w:color w:val="000000" w:themeColor="text1"/>
              </w:rPr>
              <w:t xml:space="preserve"> </w:t>
            </w:r>
            <w:r w:rsidR="00666829" w:rsidRPr="00D557C9">
              <w:rPr>
                <w:color w:val="000000" w:themeColor="text1"/>
              </w:rPr>
              <w:t>Cooking</w:t>
            </w:r>
            <w:r w:rsidRPr="00D557C9">
              <w:rPr>
                <w:color w:val="000000" w:themeColor="text1"/>
              </w:rPr>
              <w:t>, 2017</w:t>
            </w:r>
          </w:p>
        </w:tc>
        <w:tc>
          <w:tcPr>
            <w:tcW w:w="1085" w:type="dxa"/>
          </w:tcPr>
          <w:p w:rsidR="007168A8" w:rsidRPr="004D28F9" w:rsidRDefault="00FB01B4" w:rsidP="008A5C53">
            <w:pPr>
              <w:jc w:val="center"/>
              <w:rPr>
                <w:b/>
                <w:bCs/>
                <w:color w:val="000000" w:themeColor="text1"/>
              </w:rPr>
            </w:pPr>
            <w:r>
              <w:rPr>
                <w:b/>
                <w:bCs/>
                <w:color w:val="000000" w:themeColor="text1"/>
              </w:rPr>
              <w:t>114</w:t>
            </w:r>
          </w:p>
        </w:tc>
      </w:tr>
      <w:tr w:rsidR="007168A8" w:rsidRPr="00986133"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lastRenderedPageBreak/>
              <w:t xml:space="preserve">Table </w:t>
            </w:r>
            <w:r>
              <w:rPr>
                <w:b/>
                <w:bCs/>
                <w:color w:val="000000" w:themeColor="text1"/>
              </w:rPr>
              <w:t>3</w:t>
            </w:r>
            <w:r w:rsidR="008A5C53">
              <w:rPr>
                <w:b/>
                <w:bCs/>
                <w:color w:val="000000" w:themeColor="text1"/>
              </w:rPr>
              <w:t>5</w:t>
            </w:r>
            <w:r w:rsidRPr="00734E65">
              <w:rPr>
                <w:b/>
                <w:bCs/>
                <w:color w:val="000000" w:themeColor="text1"/>
              </w:rPr>
              <w:t>:</w:t>
            </w:r>
          </w:p>
        </w:tc>
        <w:tc>
          <w:tcPr>
            <w:tcW w:w="6760" w:type="dxa"/>
          </w:tcPr>
          <w:p w:rsidR="007168A8" w:rsidRPr="005F6E3A" w:rsidRDefault="00A236E1" w:rsidP="00DB6EF2">
            <w:pPr>
              <w:jc w:val="both"/>
              <w:rPr>
                <w:color w:val="000000" w:themeColor="text1"/>
              </w:rPr>
            </w:pPr>
            <w:r w:rsidRPr="00A236E1">
              <w:rPr>
                <w:color w:val="000000" w:themeColor="text1"/>
              </w:rPr>
              <w:t xml:space="preserve">Households in </w:t>
            </w:r>
            <w:r w:rsidR="00DB6EF2">
              <w:rPr>
                <w:color w:val="000000" w:themeColor="text1"/>
              </w:rPr>
              <w:t>t</w:t>
            </w:r>
            <w:r w:rsidR="00657B46">
              <w:rPr>
                <w:color w:val="000000" w:themeColor="text1"/>
              </w:rPr>
              <w:t>he West Bank</w:t>
            </w:r>
            <w:r w:rsidRPr="00A236E1">
              <w:rPr>
                <w:color w:val="000000" w:themeColor="text1"/>
              </w:rPr>
              <w:t xml:space="preserve"> by Main Source of Energy for Heating, Reg</w:t>
            </w:r>
            <w:r w:rsidR="0063427A">
              <w:rPr>
                <w:color w:val="000000" w:themeColor="text1"/>
              </w:rPr>
              <w:t>ion, and Type of Locality,</w:t>
            </w:r>
            <w:r w:rsidR="000F3182">
              <w:rPr>
                <w:color w:val="000000" w:themeColor="text1"/>
              </w:rPr>
              <w:t xml:space="preserve"> </w:t>
            </w:r>
            <w:r w:rsidRPr="00A236E1">
              <w:rPr>
                <w:color w:val="000000" w:themeColor="text1"/>
              </w:rPr>
              <w:t>2017</w:t>
            </w:r>
          </w:p>
        </w:tc>
        <w:tc>
          <w:tcPr>
            <w:tcW w:w="1085" w:type="dxa"/>
          </w:tcPr>
          <w:p w:rsidR="007168A8" w:rsidRPr="004D28F9" w:rsidRDefault="00C26986" w:rsidP="008A5C53">
            <w:pPr>
              <w:jc w:val="center"/>
              <w:rPr>
                <w:b/>
                <w:bCs/>
                <w:color w:val="000000" w:themeColor="text1"/>
              </w:rPr>
            </w:pPr>
            <w:r>
              <w:rPr>
                <w:b/>
                <w:bCs/>
                <w:color w:val="000000" w:themeColor="text1"/>
              </w:rPr>
              <w:t>1</w:t>
            </w:r>
            <w:r w:rsidR="008A5C53">
              <w:rPr>
                <w:b/>
                <w:bCs/>
                <w:color w:val="000000" w:themeColor="text1"/>
              </w:rPr>
              <w:t>15</w:t>
            </w:r>
          </w:p>
        </w:tc>
      </w:tr>
      <w:tr w:rsidR="007168A8" w:rsidRPr="00986133"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Pr>
                <w:b/>
                <w:bCs/>
                <w:color w:val="000000" w:themeColor="text1"/>
              </w:rPr>
              <w:t>3</w:t>
            </w:r>
            <w:r w:rsidR="008A5C53">
              <w:rPr>
                <w:b/>
                <w:bCs/>
                <w:color w:val="000000" w:themeColor="text1"/>
              </w:rPr>
              <w:t>6</w:t>
            </w:r>
            <w:r w:rsidRPr="00734E65">
              <w:rPr>
                <w:b/>
                <w:bCs/>
                <w:color w:val="000000" w:themeColor="text1"/>
              </w:rPr>
              <w:t>:</w:t>
            </w:r>
          </w:p>
        </w:tc>
        <w:tc>
          <w:tcPr>
            <w:tcW w:w="6760" w:type="dxa"/>
          </w:tcPr>
          <w:p w:rsidR="007168A8" w:rsidRPr="005F6E3A" w:rsidRDefault="00A236E1" w:rsidP="00DB6EF2">
            <w:pPr>
              <w:jc w:val="both"/>
              <w:rPr>
                <w:color w:val="000000" w:themeColor="text1"/>
              </w:rPr>
            </w:pPr>
            <w:r w:rsidRPr="00A236E1">
              <w:rPr>
                <w:color w:val="000000" w:themeColor="text1"/>
              </w:rPr>
              <w:t xml:space="preserve">Households in </w:t>
            </w:r>
            <w:r w:rsidR="00DB6EF2">
              <w:rPr>
                <w:color w:val="000000" w:themeColor="text1"/>
              </w:rPr>
              <w:t>t</w:t>
            </w:r>
            <w:r w:rsidR="00657B46">
              <w:rPr>
                <w:color w:val="000000" w:themeColor="text1"/>
              </w:rPr>
              <w:t>he West Bank</w:t>
            </w:r>
            <w:r w:rsidRPr="00A236E1">
              <w:rPr>
                <w:color w:val="000000" w:themeColor="text1"/>
              </w:rPr>
              <w:t xml:space="preserve"> Which Have Durable Goods and Type of Locality, </w:t>
            </w:r>
            <w:r w:rsidR="0045693D">
              <w:rPr>
                <w:color w:val="000000" w:themeColor="text1"/>
              </w:rPr>
              <w:t>2017</w:t>
            </w:r>
            <w:r w:rsidRPr="005F6E3A">
              <w:rPr>
                <w:color w:val="000000" w:themeColor="text1"/>
              </w:rPr>
              <w:t xml:space="preserve">   </w:t>
            </w:r>
          </w:p>
        </w:tc>
        <w:tc>
          <w:tcPr>
            <w:tcW w:w="1085" w:type="dxa"/>
          </w:tcPr>
          <w:p w:rsidR="007168A8" w:rsidRPr="004D28F9" w:rsidRDefault="00C26986" w:rsidP="008A5C53">
            <w:pPr>
              <w:jc w:val="center"/>
              <w:rPr>
                <w:b/>
                <w:bCs/>
                <w:color w:val="000000" w:themeColor="text1"/>
              </w:rPr>
            </w:pPr>
            <w:r>
              <w:rPr>
                <w:b/>
                <w:bCs/>
                <w:color w:val="000000" w:themeColor="text1"/>
              </w:rPr>
              <w:t>1</w:t>
            </w:r>
            <w:r w:rsidR="008A5C53">
              <w:rPr>
                <w:b/>
                <w:bCs/>
                <w:color w:val="000000" w:themeColor="text1"/>
              </w:rPr>
              <w:t>16</w:t>
            </w:r>
          </w:p>
        </w:tc>
      </w:tr>
      <w:tr w:rsidR="007168A8" w:rsidRPr="00986133"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Pr>
                <w:b/>
                <w:bCs/>
                <w:color w:val="000000" w:themeColor="text1"/>
              </w:rPr>
              <w:t>3</w:t>
            </w:r>
            <w:r w:rsidR="008A5C53">
              <w:rPr>
                <w:b/>
                <w:bCs/>
                <w:color w:val="000000" w:themeColor="text1"/>
              </w:rPr>
              <w:t>7</w:t>
            </w:r>
            <w:r w:rsidRPr="00734E65">
              <w:rPr>
                <w:b/>
                <w:bCs/>
                <w:color w:val="000000" w:themeColor="text1"/>
              </w:rPr>
              <w:t>:</w:t>
            </w:r>
          </w:p>
        </w:tc>
        <w:tc>
          <w:tcPr>
            <w:tcW w:w="6760" w:type="dxa"/>
          </w:tcPr>
          <w:p w:rsidR="007168A8" w:rsidRPr="005F6E3A" w:rsidRDefault="00A236E1" w:rsidP="00DB6EF2">
            <w:pPr>
              <w:jc w:val="both"/>
              <w:rPr>
                <w:color w:val="000000" w:themeColor="text1"/>
              </w:rPr>
            </w:pPr>
            <w:r w:rsidRPr="00A236E1">
              <w:rPr>
                <w:color w:val="000000" w:themeColor="text1"/>
              </w:rPr>
              <w:t xml:space="preserve">Households in </w:t>
            </w:r>
            <w:r w:rsidR="00DB6EF2">
              <w:rPr>
                <w:color w:val="000000" w:themeColor="text1"/>
              </w:rPr>
              <w:t>t</w:t>
            </w:r>
            <w:r w:rsidR="00657B46">
              <w:rPr>
                <w:color w:val="000000" w:themeColor="text1"/>
              </w:rPr>
              <w:t>he West Bank</w:t>
            </w:r>
            <w:r w:rsidRPr="00A236E1">
              <w:rPr>
                <w:color w:val="000000" w:themeColor="text1"/>
              </w:rPr>
              <w:t xml:space="preserve"> Which Have Information Technology </w:t>
            </w:r>
            <w:r w:rsidR="003A4065">
              <w:rPr>
                <w:color w:val="000000" w:themeColor="text1"/>
              </w:rPr>
              <w:t xml:space="preserve">   </w:t>
            </w:r>
            <w:r w:rsidRPr="00A236E1">
              <w:rPr>
                <w:color w:val="000000" w:themeColor="text1"/>
              </w:rPr>
              <w:t>Tools</w:t>
            </w:r>
            <w:r w:rsidR="00996AAE" w:rsidRPr="00A236E1">
              <w:rPr>
                <w:color w:val="000000" w:themeColor="text1"/>
              </w:rPr>
              <w:t xml:space="preserve"> and Type of Locality</w:t>
            </w:r>
            <w:r w:rsidRPr="00A236E1">
              <w:rPr>
                <w:color w:val="000000" w:themeColor="text1"/>
              </w:rPr>
              <w:t>, 2017</w:t>
            </w:r>
          </w:p>
        </w:tc>
        <w:tc>
          <w:tcPr>
            <w:tcW w:w="1085" w:type="dxa"/>
          </w:tcPr>
          <w:p w:rsidR="007168A8" w:rsidRPr="004D28F9" w:rsidRDefault="00C26986" w:rsidP="008A5C53">
            <w:pPr>
              <w:jc w:val="center"/>
              <w:rPr>
                <w:b/>
                <w:bCs/>
                <w:color w:val="000000" w:themeColor="text1"/>
              </w:rPr>
            </w:pPr>
            <w:r>
              <w:rPr>
                <w:b/>
                <w:bCs/>
                <w:color w:val="000000" w:themeColor="text1"/>
              </w:rPr>
              <w:t>1</w:t>
            </w:r>
            <w:r w:rsidR="008A5C53">
              <w:rPr>
                <w:b/>
                <w:bCs/>
                <w:color w:val="000000" w:themeColor="text1"/>
              </w:rPr>
              <w:t>17</w:t>
            </w:r>
          </w:p>
        </w:tc>
      </w:tr>
      <w:tr w:rsidR="007168A8" w:rsidRPr="00986133"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sidR="008A5C53">
              <w:rPr>
                <w:b/>
                <w:bCs/>
                <w:color w:val="000000" w:themeColor="text1"/>
              </w:rPr>
              <w:t>38</w:t>
            </w:r>
            <w:r w:rsidRPr="00734E65">
              <w:rPr>
                <w:b/>
                <w:bCs/>
                <w:color w:val="000000" w:themeColor="text1"/>
              </w:rPr>
              <w:t>:</w:t>
            </w:r>
          </w:p>
        </w:tc>
        <w:tc>
          <w:tcPr>
            <w:tcW w:w="6760" w:type="dxa"/>
          </w:tcPr>
          <w:p w:rsidR="007168A8" w:rsidRPr="0051100A" w:rsidRDefault="00996AAE" w:rsidP="00996AAE">
            <w:pPr>
              <w:jc w:val="both"/>
              <w:rPr>
                <w:color w:val="000000" w:themeColor="text1"/>
              </w:rPr>
            </w:pPr>
            <w:r w:rsidRPr="00996AAE">
              <w:rPr>
                <w:color w:val="000000" w:themeColor="text1"/>
              </w:rPr>
              <w:t xml:space="preserve">Households in the West Bank by Number of IT tools available  and Type of Locality, 2017  </w:t>
            </w:r>
          </w:p>
        </w:tc>
        <w:tc>
          <w:tcPr>
            <w:tcW w:w="1085" w:type="dxa"/>
          </w:tcPr>
          <w:p w:rsidR="007168A8" w:rsidRPr="004D28F9" w:rsidRDefault="00C26986" w:rsidP="008A5C53">
            <w:pPr>
              <w:jc w:val="center"/>
              <w:rPr>
                <w:b/>
                <w:bCs/>
                <w:color w:val="000000" w:themeColor="text1"/>
              </w:rPr>
            </w:pPr>
            <w:r>
              <w:rPr>
                <w:b/>
                <w:bCs/>
                <w:color w:val="000000" w:themeColor="text1"/>
              </w:rPr>
              <w:t>1</w:t>
            </w:r>
            <w:r w:rsidR="008A5C53">
              <w:rPr>
                <w:b/>
                <w:bCs/>
                <w:color w:val="000000" w:themeColor="text1"/>
              </w:rPr>
              <w:t>18</w:t>
            </w:r>
          </w:p>
        </w:tc>
      </w:tr>
      <w:tr w:rsidR="007168A8" w:rsidRPr="00986133"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sidR="008A5C53">
              <w:rPr>
                <w:b/>
                <w:bCs/>
                <w:color w:val="000000" w:themeColor="text1"/>
              </w:rPr>
              <w:t>39</w:t>
            </w:r>
          </w:p>
        </w:tc>
        <w:tc>
          <w:tcPr>
            <w:tcW w:w="6760" w:type="dxa"/>
          </w:tcPr>
          <w:tbl>
            <w:tblPr>
              <w:tblW w:w="0" w:type="auto"/>
              <w:tblLook w:val="04A0"/>
            </w:tblPr>
            <w:tblGrid>
              <w:gridCol w:w="6544"/>
            </w:tblGrid>
            <w:tr w:rsidR="00514DA0" w:rsidRPr="00AA2D74" w:rsidTr="00146147">
              <w:trPr>
                <w:trHeight w:val="20"/>
              </w:trPr>
              <w:tc>
                <w:tcPr>
                  <w:tcW w:w="6730" w:type="dxa"/>
                </w:tcPr>
                <w:p w:rsidR="00514DA0" w:rsidRPr="00514DA0" w:rsidRDefault="00514DA0" w:rsidP="00DB6EF2">
                  <w:pPr>
                    <w:jc w:val="both"/>
                    <w:rPr>
                      <w:color w:val="000000" w:themeColor="text1"/>
                    </w:rPr>
                  </w:pPr>
                  <w:r w:rsidRPr="0051100A">
                    <w:rPr>
                      <w:color w:val="000000" w:themeColor="text1"/>
                    </w:rPr>
                    <w:t xml:space="preserve">Occupied Housing Units in </w:t>
                  </w:r>
                  <w:r w:rsidR="00DB6EF2">
                    <w:rPr>
                      <w:color w:val="000000" w:themeColor="text1"/>
                    </w:rPr>
                    <w:t>t</w:t>
                  </w:r>
                  <w:r>
                    <w:rPr>
                      <w:color w:val="000000" w:themeColor="text1"/>
                    </w:rPr>
                    <w:t>he West Bank</w:t>
                  </w:r>
                  <w:r w:rsidRPr="0051100A">
                    <w:rPr>
                      <w:color w:val="000000" w:themeColor="text1"/>
                    </w:rPr>
                    <w:t xml:space="preserve"> by </w:t>
                  </w:r>
                  <w:r w:rsidR="00996AAE" w:rsidRPr="0051100A">
                    <w:rPr>
                      <w:color w:val="000000" w:themeColor="text1"/>
                    </w:rPr>
                    <w:t xml:space="preserve">Type of Locality </w:t>
                  </w:r>
                  <w:r w:rsidR="00996AAE">
                    <w:rPr>
                      <w:color w:val="000000" w:themeColor="text1"/>
                    </w:rPr>
                    <w:t xml:space="preserve">and </w:t>
                  </w:r>
                  <w:r w:rsidRPr="0051100A">
                    <w:rPr>
                      <w:color w:val="000000" w:themeColor="text1"/>
                    </w:rPr>
                    <w:t>Methods of Solid Waste Disposal, 2017</w:t>
                  </w:r>
                </w:p>
                <w:p w:rsidR="00514DA0" w:rsidRPr="00AA2D74" w:rsidRDefault="00514DA0" w:rsidP="00514DA0">
                  <w:pPr>
                    <w:jc w:val="center"/>
                    <w:rPr>
                      <w:b/>
                      <w:bCs/>
                      <w:color w:val="000000" w:themeColor="text1"/>
                      <w:sz w:val="10"/>
                      <w:szCs w:val="10"/>
                    </w:rPr>
                  </w:pPr>
                </w:p>
              </w:tc>
            </w:tr>
          </w:tbl>
          <w:p w:rsidR="00514DA0" w:rsidRDefault="00514DA0" w:rsidP="00514DA0">
            <w:pPr>
              <w:jc w:val="center"/>
              <w:rPr>
                <w:b/>
                <w:bCs/>
                <w:color w:val="000000" w:themeColor="text1"/>
                <w:sz w:val="28"/>
                <w:szCs w:val="28"/>
              </w:rPr>
            </w:pPr>
          </w:p>
          <w:p w:rsidR="007168A8" w:rsidRPr="005F6E3A" w:rsidRDefault="007168A8" w:rsidP="00751296">
            <w:pPr>
              <w:jc w:val="both"/>
              <w:rPr>
                <w:color w:val="000000" w:themeColor="text1"/>
              </w:rPr>
            </w:pPr>
          </w:p>
        </w:tc>
        <w:tc>
          <w:tcPr>
            <w:tcW w:w="1085" w:type="dxa"/>
          </w:tcPr>
          <w:p w:rsidR="007168A8" w:rsidRPr="004D28F9" w:rsidRDefault="008A5C53" w:rsidP="00657B46">
            <w:pPr>
              <w:jc w:val="center"/>
              <w:rPr>
                <w:b/>
                <w:bCs/>
                <w:color w:val="000000" w:themeColor="text1"/>
              </w:rPr>
            </w:pPr>
            <w:r>
              <w:rPr>
                <w:b/>
                <w:bCs/>
                <w:color w:val="000000" w:themeColor="text1"/>
              </w:rPr>
              <w:t>121</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AA2D74" w:rsidRDefault="007168A8" w:rsidP="00CA7FFC">
            <w:pPr>
              <w:jc w:val="center"/>
              <w:rPr>
                <w:b/>
                <w:bCs/>
                <w:color w:val="000000" w:themeColor="text1"/>
                <w:sz w:val="10"/>
                <w:szCs w:val="10"/>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915C8F">
            <w:pPr>
              <w:rPr>
                <w:b/>
                <w:bCs/>
                <w:color w:val="000000" w:themeColor="text1"/>
              </w:rPr>
            </w:pPr>
          </w:p>
        </w:tc>
        <w:tc>
          <w:tcPr>
            <w:tcW w:w="6760" w:type="dxa"/>
          </w:tcPr>
          <w:p w:rsidR="007168A8" w:rsidRPr="00AA2D74" w:rsidRDefault="007168A8" w:rsidP="00CA7FFC">
            <w:pPr>
              <w:jc w:val="center"/>
              <w:rPr>
                <w:b/>
                <w:bCs/>
                <w:color w:val="000000" w:themeColor="text1"/>
                <w:sz w:val="10"/>
                <w:szCs w:val="10"/>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AA2D74" w:rsidRDefault="007168A8" w:rsidP="00CA7FFC">
            <w:pPr>
              <w:jc w:val="center"/>
              <w:rPr>
                <w:b/>
                <w:bCs/>
                <w:color w:val="000000" w:themeColor="text1"/>
                <w:sz w:val="10"/>
                <w:szCs w:val="10"/>
              </w:rPr>
            </w:pPr>
          </w:p>
        </w:tc>
        <w:tc>
          <w:tcPr>
            <w:tcW w:w="1085" w:type="dxa"/>
          </w:tcPr>
          <w:p w:rsidR="007168A8" w:rsidRPr="00AA2D74" w:rsidRDefault="007168A8" w:rsidP="00CA7FFC">
            <w:pPr>
              <w:jc w:val="center"/>
              <w:rPr>
                <w:b/>
                <w:bCs/>
                <w:color w:val="000000" w:themeColor="text1"/>
                <w:sz w:val="10"/>
                <w:szCs w:val="10"/>
              </w:rPr>
            </w:pPr>
          </w:p>
        </w:tc>
      </w:tr>
    </w:tbl>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731C96" w:rsidRDefault="00731C96" w:rsidP="00CA7FFC">
      <w:pPr>
        <w:jc w:val="center"/>
        <w:rPr>
          <w:b/>
          <w:bCs/>
          <w:color w:val="000000" w:themeColor="text1"/>
          <w:sz w:val="28"/>
          <w:szCs w:val="28"/>
        </w:rPr>
      </w:pPr>
    </w:p>
    <w:p w:rsidR="00731C96" w:rsidRDefault="00731C96"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D90596" w:rsidRDefault="00D90596" w:rsidP="00CA7FFC">
      <w:pPr>
        <w:jc w:val="center"/>
        <w:rPr>
          <w:b/>
          <w:bCs/>
          <w:color w:val="000000" w:themeColor="text1"/>
          <w:sz w:val="28"/>
          <w:szCs w:val="28"/>
        </w:rPr>
      </w:pPr>
    </w:p>
    <w:p w:rsidR="00E16F31" w:rsidRDefault="00E16F31">
      <w:pPr>
        <w:rPr>
          <w:b/>
          <w:bCs/>
          <w:sz w:val="28"/>
          <w:szCs w:val="28"/>
        </w:rPr>
      </w:pPr>
      <w:r>
        <w:rPr>
          <w:b/>
          <w:bCs/>
          <w:sz w:val="28"/>
          <w:szCs w:val="28"/>
        </w:rPr>
        <w:br w:type="page"/>
      </w:r>
    </w:p>
    <w:p w:rsidR="004B04B4" w:rsidRDefault="004B04B4">
      <w:pPr>
        <w:rPr>
          <w:b/>
          <w:bCs/>
          <w:sz w:val="28"/>
          <w:szCs w:val="28"/>
        </w:rPr>
      </w:pPr>
      <w:r>
        <w:rPr>
          <w:b/>
          <w:bCs/>
          <w:sz w:val="28"/>
          <w:szCs w:val="28"/>
        </w:rPr>
        <w:lastRenderedPageBreak/>
        <w:br w:type="page"/>
      </w:r>
    </w:p>
    <w:p w:rsidR="00740521" w:rsidRDefault="00740521" w:rsidP="00740521">
      <w:pPr>
        <w:ind w:left="-2"/>
        <w:jc w:val="center"/>
        <w:rPr>
          <w:b/>
          <w:bCs/>
          <w:sz w:val="28"/>
          <w:szCs w:val="28"/>
        </w:rPr>
      </w:pPr>
      <w:r w:rsidRPr="007979F6">
        <w:rPr>
          <w:b/>
          <w:bCs/>
          <w:sz w:val="28"/>
          <w:szCs w:val="28"/>
        </w:rPr>
        <w:lastRenderedPageBreak/>
        <w:t>Introduction</w:t>
      </w:r>
    </w:p>
    <w:p w:rsidR="00740521" w:rsidRPr="00740521" w:rsidRDefault="00740521" w:rsidP="00740521">
      <w:pPr>
        <w:ind w:left="-2"/>
        <w:jc w:val="center"/>
        <w:rPr>
          <w:b/>
          <w:bCs/>
        </w:rPr>
      </w:pPr>
    </w:p>
    <w:p w:rsidR="00740521" w:rsidRPr="00175A86" w:rsidRDefault="00740521" w:rsidP="00740521">
      <w:pPr>
        <w:ind w:left="-2"/>
        <w:jc w:val="both"/>
        <w:rPr>
          <w:rtl/>
        </w:rPr>
      </w:pPr>
      <w:r w:rsidRPr="00175A86">
        <w:t>The Population, Housing and Establishments Census is a pillar of state building. It is further a legal, developmental and statistical imperative, as prescribed by the General Statistics Law of 2000. It is also a genuine expression of national sovereignty. The State of Palestine is implementing its third census, noting that the first was carried out in 1997 and was followed by a second census in 2007. The present census aims to provide a comprehensive and modern statistical database that creates a digital profile of the Palestinian society in all areas. It additionally fulfills the national needs and in accordance to international recommendations and UN recommendations on the contents of the Census. Consequently, the Census serves as the backbone of planning and developmental policies and strategies formulation.</w:t>
      </w:r>
    </w:p>
    <w:p w:rsidR="00740521" w:rsidRPr="00175A86" w:rsidRDefault="00740521" w:rsidP="00740521">
      <w:pPr>
        <w:jc w:val="both"/>
        <w:rPr>
          <w:rtl/>
        </w:rPr>
      </w:pPr>
    </w:p>
    <w:p w:rsidR="00740521" w:rsidRPr="00175A86" w:rsidRDefault="00740521" w:rsidP="00740521">
      <w:pPr>
        <w:jc w:val="both"/>
        <w:rPr>
          <w:rtl/>
        </w:rPr>
      </w:pPr>
      <w:r w:rsidRPr="00175A86">
        <w:t>Most countries implement population censuses once every ten years, as per UN recommendations. Such effort requires a stable and natural environment, which is not available in Palestine because of the procedures of the Israeli occupation and obstacles including the Annexation Wall and settlement expansion. The Wall suffocates those living behind it. On top of this, there are inaccessible military areas not to mention the challenges faced in Jerusalem. On the other hand, there are technological challenges including lack of 3G technology</w:t>
      </w:r>
      <w:r w:rsidR="007D5D4D">
        <w:t xml:space="preserve"> at that time</w:t>
      </w:r>
      <w:r w:rsidRPr="00175A86">
        <w:t xml:space="preserve"> because of the restrictions imposed by the occupation. As a result, the PCBS had to develop a clear comprehensive plan to overcome the challenges and take into account the particularities of the Palestinian context and field difficulties. </w:t>
      </w:r>
    </w:p>
    <w:p w:rsidR="00740521" w:rsidRPr="00175A86" w:rsidRDefault="00740521" w:rsidP="00740521">
      <w:pPr>
        <w:ind w:left="-2"/>
        <w:jc w:val="both"/>
      </w:pPr>
    </w:p>
    <w:p w:rsidR="00740521" w:rsidRPr="00175A86" w:rsidRDefault="00740521" w:rsidP="00740521">
      <w:pPr>
        <w:ind w:left="-2"/>
        <w:jc w:val="both"/>
        <w:rPr>
          <w:rtl/>
        </w:rPr>
      </w:pPr>
      <w:r w:rsidRPr="00175A86">
        <w:t xml:space="preserve">The current Census was innovative in its use of modern data collection technology. All phases were implemented using tablets and GIS. Furthermore, special applications  were designed for every phase including maps updating, pilot census, delineation, listing and actual population count through to the post enumeration survey. This helped save time and effort in addition to enhancing the quality, harmony of data. Consequently, it became easier to analyze data and reinforce administration and monitoring of fieldwork. </w:t>
      </w:r>
    </w:p>
    <w:p w:rsidR="00740521" w:rsidRPr="00175A86" w:rsidRDefault="00740521" w:rsidP="00740521">
      <w:pPr>
        <w:jc w:val="both"/>
      </w:pPr>
    </w:p>
    <w:p w:rsidR="00740521" w:rsidRPr="00175A86" w:rsidRDefault="00740521" w:rsidP="00740521">
      <w:pPr>
        <w:jc w:val="both"/>
        <w:rPr>
          <w:rtl/>
        </w:rPr>
      </w:pPr>
      <w:r w:rsidRPr="00175A86">
        <w:t xml:space="preserve">Different crews implemented the census, including managers, assistants, supervisors, crew leaders, enumerators and logistical support teams. They worked day and night to accomplish the census, which generated 11,000 temporary jobs for young graduates in the different phases. They worked for different periods that ranged from one to eight months and received intensive quality training to acquire the necessary skills. This round of census was marked by its fully automated operations including automation of assessment of workers and trainees. This comprised daily tests and final exams. Training halls were equipped with the necessary infrastructure, which saved time and effort needed to select work teams without any human intervention, in compliance with good governance requirements. </w:t>
      </w:r>
    </w:p>
    <w:p w:rsidR="00740521" w:rsidRPr="00175A86" w:rsidRDefault="00740521" w:rsidP="00740521">
      <w:pPr>
        <w:jc w:val="both"/>
        <w:rPr>
          <w:rtl/>
        </w:rPr>
      </w:pPr>
    </w:p>
    <w:p w:rsidR="00740521" w:rsidRPr="00175A86" w:rsidRDefault="00740521" w:rsidP="00740521">
      <w:pPr>
        <w:jc w:val="both"/>
        <w:rPr>
          <w:rtl/>
        </w:rPr>
      </w:pPr>
      <w:r w:rsidRPr="00175A86">
        <w:t xml:space="preserve">The Census is a perfectly national project. Since the outset of preparation and implementation, PCBS initiated ongoing dialogue and consultation with different ministries and official and private organizations as well as civil society organizations. It organized bilateral meetings, symposia and workshops to reach national consensus on the contents of the census. All energies and efforts were employed for its success together with a broad publicity campaign, in coordination with local governmental and non-governmental media outlets. The campaign aimed to raise citizens’ awareness of the importance of the census and motivate them to cooperate with its crews. The message of the census reached every house, family and citizen. The entire Palestinian society consolidated efforts and used its human and material resources including premises, offices, training halls, equipment and other resources. The society was also very instrumental in facilitating the work of field teams and solving the </w:t>
      </w:r>
      <w:r w:rsidRPr="00175A86">
        <w:lastRenderedPageBreak/>
        <w:t xml:space="preserve">obstacles they faced including non-response. The census was in brief an honorable scene of national belonging to implement the slogan “together, we build our nation”. </w:t>
      </w:r>
    </w:p>
    <w:p w:rsidR="00740521" w:rsidRPr="00175A86" w:rsidRDefault="00740521" w:rsidP="00740521">
      <w:pPr>
        <w:jc w:val="both"/>
        <w:rPr>
          <w:rtl/>
        </w:rPr>
      </w:pPr>
    </w:p>
    <w:p w:rsidR="00740521" w:rsidRDefault="00740521" w:rsidP="0096129E">
      <w:pPr>
        <w:jc w:val="both"/>
      </w:pPr>
      <w:r w:rsidRPr="00175A86">
        <w:t xml:space="preserve">As we present to you today the </w:t>
      </w:r>
      <w:r w:rsidR="0096129E">
        <w:t>f</w:t>
      </w:r>
      <w:r w:rsidR="00D90596">
        <w:t>inal</w:t>
      </w:r>
      <w:r w:rsidRPr="00175A86">
        <w:t xml:space="preserve"> results of the Census, which were published in a record time, we express our extreme happiness and pride of this achievement. We aspire to optimal investment of its data so as they can be translated into services to citizens. We hope census data will contribute to achieving the vision of the government “citizen first”, as development is not possible without statistics. </w:t>
      </w:r>
    </w:p>
    <w:p w:rsidR="00E16F31" w:rsidRDefault="00E16F31" w:rsidP="0096129E">
      <w:pPr>
        <w:jc w:val="both"/>
      </w:pPr>
    </w:p>
    <w:p w:rsidR="00E16F31" w:rsidRDefault="00E16F31" w:rsidP="0096129E">
      <w:pPr>
        <w:jc w:val="both"/>
      </w:pPr>
    </w:p>
    <w:p w:rsidR="00E16F31" w:rsidRDefault="00E16F31" w:rsidP="0096129E">
      <w:pPr>
        <w:jc w:val="both"/>
      </w:pPr>
    </w:p>
    <w:p w:rsidR="00E16F31" w:rsidRDefault="00E16F31" w:rsidP="0096129E">
      <w:pPr>
        <w:jc w:val="both"/>
      </w:pPr>
    </w:p>
    <w:p w:rsidR="00E16F31" w:rsidRDefault="00E16F31" w:rsidP="0096129E">
      <w:pPr>
        <w:jc w:val="both"/>
      </w:pPr>
    </w:p>
    <w:p w:rsidR="00E16F31" w:rsidRDefault="00E16F31" w:rsidP="0096129E">
      <w:pPr>
        <w:jc w:val="both"/>
      </w:pPr>
    </w:p>
    <w:p w:rsidR="00E16F31" w:rsidRPr="00175A86" w:rsidRDefault="00E16F31" w:rsidP="0096129E">
      <w:pPr>
        <w:jc w:val="both"/>
        <w:rPr>
          <w:rtl/>
        </w:rPr>
      </w:pPr>
    </w:p>
    <w:p w:rsidR="00740521" w:rsidRPr="00175A86" w:rsidRDefault="00740521" w:rsidP="00740521">
      <w:pPr>
        <w:jc w:val="both"/>
        <w:rPr>
          <w:rtl/>
        </w:rPr>
      </w:pPr>
    </w:p>
    <w:tbl>
      <w:tblPr>
        <w:tblW w:w="0" w:type="auto"/>
        <w:tblBorders>
          <w:insideH w:val="single" w:sz="8" w:space="0" w:color="auto"/>
        </w:tblBorders>
        <w:tblLook w:val="04A0"/>
      </w:tblPr>
      <w:tblGrid>
        <w:gridCol w:w="2518"/>
        <w:gridCol w:w="3544"/>
        <w:gridCol w:w="3224"/>
      </w:tblGrid>
      <w:tr w:rsidR="00740521" w:rsidRPr="00175A86" w:rsidTr="00E16F31">
        <w:tc>
          <w:tcPr>
            <w:tcW w:w="2518" w:type="dxa"/>
          </w:tcPr>
          <w:p w:rsidR="00740521" w:rsidRPr="00175A86" w:rsidRDefault="00C2433D" w:rsidP="004D28F9">
            <w:pPr>
              <w:rPr>
                <w:b/>
                <w:bCs/>
              </w:rPr>
            </w:pPr>
            <w:r>
              <w:rPr>
                <w:b/>
                <w:bCs/>
                <w:color w:val="000000" w:themeColor="text1"/>
                <w:sz w:val="28"/>
                <w:szCs w:val="28"/>
              </w:rPr>
              <w:t>March</w:t>
            </w:r>
            <w:r w:rsidR="00740521" w:rsidRPr="00175A86">
              <w:rPr>
                <w:b/>
                <w:bCs/>
              </w:rPr>
              <w:t xml:space="preserve">, </w:t>
            </w:r>
            <w:r w:rsidR="004D28F9">
              <w:rPr>
                <w:b/>
                <w:bCs/>
              </w:rPr>
              <w:t>2019</w:t>
            </w:r>
          </w:p>
        </w:tc>
        <w:tc>
          <w:tcPr>
            <w:tcW w:w="3544" w:type="dxa"/>
          </w:tcPr>
          <w:p w:rsidR="00740521" w:rsidRPr="00175A86" w:rsidRDefault="00740521" w:rsidP="002D646C">
            <w:pPr>
              <w:rPr>
                <w:b/>
                <w:bCs/>
              </w:rPr>
            </w:pPr>
          </w:p>
          <w:p w:rsidR="00740521" w:rsidRPr="00175A86" w:rsidRDefault="00740521" w:rsidP="002D646C">
            <w:pPr>
              <w:jc w:val="both"/>
              <w:rPr>
                <w:b/>
                <w:bCs/>
                <w:rtl/>
              </w:rPr>
            </w:pPr>
          </w:p>
        </w:tc>
        <w:tc>
          <w:tcPr>
            <w:tcW w:w="3224" w:type="dxa"/>
            <w:vAlign w:val="center"/>
          </w:tcPr>
          <w:p w:rsidR="00740521" w:rsidRPr="00175A86" w:rsidRDefault="00740521" w:rsidP="00175A86">
            <w:pPr>
              <w:ind w:left="38"/>
              <w:jc w:val="center"/>
              <w:rPr>
                <w:b/>
                <w:bCs/>
              </w:rPr>
            </w:pPr>
            <w:r w:rsidRPr="00175A86">
              <w:rPr>
                <w:b/>
                <w:bCs/>
              </w:rPr>
              <w:t>Ola Awad</w:t>
            </w:r>
          </w:p>
          <w:p w:rsidR="00740521" w:rsidRPr="00175A86" w:rsidRDefault="00740521" w:rsidP="00175A86">
            <w:pPr>
              <w:ind w:left="38"/>
              <w:jc w:val="center"/>
              <w:rPr>
                <w:b/>
                <w:bCs/>
              </w:rPr>
            </w:pPr>
            <w:r w:rsidRPr="00175A86">
              <w:rPr>
                <w:b/>
                <w:bCs/>
              </w:rPr>
              <w:t>President of PCBS</w:t>
            </w:r>
          </w:p>
          <w:p w:rsidR="00740521" w:rsidRPr="00175A86" w:rsidRDefault="00740521" w:rsidP="00175A86">
            <w:pPr>
              <w:ind w:left="38"/>
              <w:jc w:val="center"/>
              <w:rPr>
                <w:b/>
                <w:bCs/>
                <w:rtl/>
              </w:rPr>
            </w:pPr>
            <w:r w:rsidRPr="00175A86">
              <w:rPr>
                <w:b/>
                <w:bCs/>
              </w:rPr>
              <w:t>National Director of Census</w:t>
            </w:r>
          </w:p>
        </w:tc>
      </w:tr>
    </w:tbl>
    <w:p w:rsidR="00740521" w:rsidRPr="00F77F70" w:rsidRDefault="00740521" w:rsidP="00740521">
      <w:pPr>
        <w:jc w:val="both"/>
        <w:rPr>
          <w:rFonts w:ascii="Simplified Arabic" w:hAnsi="Simplified Arabic" w:cs="Simplified Arabic"/>
          <w:b/>
          <w:bCs/>
          <w:sz w:val="20"/>
          <w:szCs w:val="20"/>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FF3F28" w:rsidRPr="003C25B4" w:rsidRDefault="00FF3F28" w:rsidP="000E08FA">
      <w:pPr>
        <w:jc w:val="center"/>
        <w:rPr>
          <w:b/>
          <w:bCs/>
          <w:color w:val="000000" w:themeColor="text1"/>
          <w:sz w:val="28"/>
          <w:szCs w:val="28"/>
        </w:rPr>
      </w:pPr>
      <w:r w:rsidRPr="003C25B4">
        <w:rPr>
          <w:b/>
          <w:bCs/>
          <w:color w:val="000000" w:themeColor="text1"/>
          <w:sz w:val="28"/>
          <w:szCs w:val="28"/>
        </w:rPr>
        <w:br/>
      </w:r>
    </w:p>
    <w:p w:rsidR="00FF3F28" w:rsidRPr="003C25B4" w:rsidRDefault="00FF3F28">
      <w:pPr>
        <w:rPr>
          <w:b/>
          <w:bCs/>
          <w:color w:val="000000" w:themeColor="text1"/>
          <w:sz w:val="28"/>
          <w:szCs w:val="28"/>
        </w:rPr>
      </w:pPr>
      <w:r w:rsidRPr="003C25B4">
        <w:rPr>
          <w:b/>
          <w:bCs/>
          <w:color w:val="000000" w:themeColor="text1"/>
          <w:sz w:val="28"/>
          <w:szCs w:val="28"/>
        </w:rPr>
        <w:br w:type="page"/>
      </w:r>
    </w:p>
    <w:p w:rsidR="00E661C7" w:rsidRPr="003C25B4" w:rsidRDefault="00E661C7">
      <w:pPr>
        <w:rPr>
          <w:color w:val="000000" w:themeColor="text1"/>
        </w:rPr>
        <w:sectPr w:rsidR="00E661C7" w:rsidRPr="003C25B4" w:rsidSect="00DE3D26">
          <w:headerReference w:type="default" r:id="rId17"/>
          <w:pgSz w:w="11906" w:h="16838" w:code="9"/>
          <w:pgMar w:top="1418" w:right="1418" w:bottom="1418" w:left="1418" w:header="709" w:footer="709" w:gutter="0"/>
          <w:pgNumType w:start="17"/>
          <w:cols w:space="708"/>
          <w:titlePg/>
          <w:docGrid w:linePitch="360"/>
        </w:sectPr>
      </w:pPr>
    </w:p>
    <w:p w:rsidR="004C0BC6" w:rsidRDefault="004C0BC6" w:rsidP="00727318">
      <w:pPr>
        <w:pStyle w:val="BodyTextIndent2"/>
        <w:spacing w:after="0" w:line="240" w:lineRule="auto"/>
        <w:ind w:right="360"/>
        <w:jc w:val="center"/>
        <w:rPr>
          <w:b/>
          <w:bCs/>
        </w:rPr>
      </w:pPr>
      <w:r w:rsidRPr="00D835A5">
        <w:lastRenderedPageBreak/>
        <w:t>Chapter One</w:t>
      </w:r>
    </w:p>
    <w:p w:rsidR="00727318" w:rsidRPr="00D835A5" w:rsidRDefault="00727318" w:rsidP="00727318">
      <w:pPr>
        <w:pStyle w:val="BodyTextIndent2"/>
        <w:spacing w:after="0" w:line="240" w:lineRule="auto"/>
        <w:ind w:right="360"/>
        <w:jc w:val="center"/>
        <w:rPr>
          <w:b/>
          <w:bCs/>
        </w:rPr>
      </w:pPr>
    </w:p>
    <w:p w:rsidR="004C0BC6" w:rsidRPr="00D835A5" w:rsidRDefault="004C0BC6" w:rsidP="00727318">
      <w:pPr>
        <w:pStyle w:val="BodyText"/>
        <w:jc w:val="center"/>
        <w:rPr>
          <w:b/>
          <w:bCs/>
          <w:sz w:val="28"/>
          <w:szCs w:val="28"/>
          <w:rtl/>
          <w:lang w:val="en-GB"/>
        </w:rPr>
      </w:pPr>
      <w:r w:rsidRPr="00D835A5">
        <w:rPr>
          <w:b/>
          <w:bCs/>
          <w:sz w:val="28"/>
          <w:szCs w:val="28"/>
        </w:rPr>
        <w:t xml:space="preserve">Terms, Indicators and Classifications </w:t>
      </w:r>
    </w:p>
    <w:p w:rsidR="004C0BC6" w:rsidRPr="00D062B5" w:rsidRDefault="004C0BC6" w:rsidP="00727318">
      <w:pPr>
        <w:pStyle w:val="Heading8"/>
        <w:jc w:val="both"/>
        <w:rPr>
          <w:sz w:val="24"/>
          <w:szCs w:val="24"/>
        </w:rPr>
      </w:pPr>
    </w:p>
    <w:p w:rsidR="004C0BC6" w:rsidRPr="00D835A5" w:rsidRDefault="004C0BC6" w:rsidP="004C0BC6">
      <w:pPr>
        <w:jc w:val="both"/>
        <w:rPr>
          <w:b/>
          <w:bCs/>
        </w:rPr>
      </w:pPr>
      <w:r w:rsidRPr="00D835A5">
        <w:rPr>
          <w:b/>
          <w:bCs/>
        </w:rPr>
        <w:t>1.1 Terms</w:t>
      </w:r>
      <w:r w:rsidRPr="00D835A5">
        <w:rPr>
          <w:b/>
          <w:bCs/>
          <w:rtl/>
        </w:rPr>
        <w:t xml:space="preserve"> </w:t>
      </w:r>
      <w:r w:rsidRPr="00D835A5">
        <w:rPr>
          <w:b/>
          <w:bCs/>
        </w:rPr>
        <w:t>and Indicators</w:t>
      </w:r>
    </w:p>
    <w:p w:rsidR="004C0BC6" w:rsidRPr="00D835A5" w:rsidRDefault="004C0BC6" w:rsidP="004C0BC6">
      <w:pPr>
        <w:jc w:val="both"/>
      </w:pPr>
      <w:r w:rsidRPr="00D835A5">
        <w:t>The following terms</w:t>
      </w:r>
      <w:r w:rsidRPr="00D835A5">
        <w:rPr>
          <w:rtl/>
        </w:rPr>
        <w:t xml:space="preserve"> </w:t>
      </w:r>
      <w:r w:rsidRPr="00D835A5">
        <w:t>and indicators are defined in accordance with the glossary and guide statistical indicators issued by PCBS and certified on the latest international recommendations in statistics and consistent with international systems.</w:t>
      </w:r>
    </w:p>
    <w:p w:rsidR="004C0BC6" w:rsidRPr="00D062B5" w:rsidRDefault="004C0BC6" w:rsidP="004C0BC6">
      <w:pPr>
        <w:jc w:val="lowKashida"/>
        <w:rPr>
          <w:b/>
          <w:bCs/>
          <w:sz w:val="18"/>
          <w:szCs w:val="18"/>
        </w:rPr>
      </w:pPr>
    </w:p>
    <w:p w:rsidR="004C0BC6" w:rsidRPr="00D835A5" w:rsidRDefault="004C0BC6" w:rsidP="004C0BC6">
      <w:pPr>
        <w:jc w:val="lowKashida"/>
        <w:rPr>
          <w:b/>
          <w:bCs/>
        </w:rPr>
      </w:pPr>
      <w:r w:rsidRPr="00D835A5">
        <w:rPr>
          <w:b/>
          <w:bCs/>
        </w:rPr>
        <w:t>Geographical, Administrative and Statistical Divisions</w:t>
      </w:r>
    </w:p>
    <w:p w:rsidR="004C0BC6" w:rsidRPr="00D835A5" w:rsidRDefault="004C0BC6" w:rsidP="00C51B9C">
      <w:pPr>
        <w:pStyle w:val="BodyText"/>
      </w:pPr>
      <w:r w:rsidRPr="00D835A5">
        <w:t>According to current administrative divisions, Palesti</w:t>
      </w:r>
      <w:r w:rsidR="00C51B9C">
        <w:t>ne</w:t>
      </w:r>
      <w:r w:rsidRPr="00D835A5">
        <w:t xml:space="preserve"> is divided into two geographic regions: the Remaining West Bank and Gaza Strip. </w:t>
      </w:r>
    </w:p>
    <w:p w:rsidR="004C0BC6" w:rsidRPr="00D835A5" w:rsidRDefault="004C0BC6" w:rsidP="00C41A05">
      <w:pPr>
        <w:pStyle w:val="BodyText"/>
        <w:numPr>
          <w:ilvl w:val="0"/>
          <w:numId w:val="10"/>
        </w:numPr>
        <w:tabs>
          <w:tab w:val="clear" w:pos="1440"/>
        </w:tabs>
        <w:ind w:left="426" w:right="71" w:hanging="284"/>
        <w:jc w:val="lowKashida"/>
      </w:pPr>
      <w:r w:rsidRPr="00EF17A6">
        <w:rPr>
          <w:b/>
          <w:bCs/>
        </w:rPr>
        <w:t>West Bank</w:t>
      </w:r>
      <w:r w:rsidRPr="00D835A5">
        <w:t xml:space="preserve"> is divided into 11 Governorates (</w:t>
      </w:r>
      <w:proofErr w:type="spellStart"/>
      <w:r w:rsidRPr="00D835A5">
        <w:t>Jenin</w:t>
      </w:r>
      <w:proofErr w:type="spellEnd"/>
      <w:r w:rsidRPr="00D835A5">
        <w:t xml:space="preserve">, Tubas &amp; Northern Valleys, </w:t>
      </w:r>
      <w:proofErr w:type="spellStart"/>
      <w:r w:rsidRPr="00D835A5">
        <w:t>Tulkarm</w:t>
      </w:r>
      <w:proofErr w:type="spellEnd"/>
      <w:r w:rsidRPr="00D835A5">
        <w:t xml:space="preserve">, Nablus, </w:t>
      </w:r>
      <w:proofErr w:type="spellStart"/>
      <w:r w:rsidRPr="00D835A5">
        <w:t>Qalqiliya</w:t>
      </w:r>
      <w:proofErr w:type="spellEnd"/>
      <w:r w:rsidRPr="00D835A5">
        <w:t xml:space="preserve">, </w:t>
      </w:r>
      <w:proofErr w:type="spellStart"/>
      <w:r w:rsidRPr="00D835A5">
        <w:t>Salfit</w:t>
      </w:r>
      <w:proofErr w:type="spellEnd"/>
      <w:r w:rsidRPr="00D835A5">
        <w:t>, Ramallah &amp; Al-</w:t>
      </w:r>
      <w:proofErr w:type="spellStart"/>
      <w:r w:rsidRPr="00D835A5">
        <w:t>Bireh</w:t>
      </w:r>
      <w:proofErr w:type="spellEnd"/>
      <w:r w:rsidRPr="00D835A5">
        <w:t xml:space="preserve">, Jericho &amp; </w:t>
      </w:r>
      <w:proofErr w:type="spellStart"/>
      <w:r w:rsidRPr="00D835A5">
        <w:t>AlAghwar</w:t>
      </w:r>
      <w:proofErr w:type="spellEnd"/>
      <w:r w:rsidRPr="00D835A5">
        <w:t xml:space="preserve"> (</w:t>
      </w:r>
      <w:proofErr w:type="spellStart"/>
      <w:r w:rsidRPr="00D835A5">
        <w:t>Ariha</w:t>
      </w:r>
      <w:proofErr w:type="spellEnd"/>
      <w:r w:rsidRPr="00D835A5">
        <w:t xml:space="preserve">), Jerusalem (Al </w:t>
      </w:r>
      <w:proofErr w:type="spellStart"/>
      <w:r w:rsidRPr="00D835A5">
        <w:t>Quds</w:t>
      </w:r>
      <w:proofErr w:type="spellEnd"/>
      <w:r w:rsidRPr="00D835A5">
        <w:t>), Bethlehem (</w:t>
      </w:r>
      <w:proofErr w:type="spellStart"/>
      <w:r w:rsidRPr="00D835A5">
        <w:t>Beit</w:t>
      </w:r>
      <w:proofErr w:type="spellEnd"/>
      <w:r w:rsidR="00C72FEE">
        <w:t xml:space="preserve"> </w:t>
      </w:r>
      <w:proofErr w:type="spellStart"/>
      <w:r w:rsidR="00C72FEE">
        <w:t>Lahm</w:t>
      </w:r>
      <w:proofErr w:type="spellEnd"/>
      <w:r w:rsidR="00C72FEE">
        <w:t xml:space="preserve">), and Hebron (Al </w:t>
      </w:r>
      <w:proofErr w:type="spellStart"/>
      <w:r w:rsidR="00C72FEE">
        <w:t>Khalil</w:t>
      </w:r>
      <w:proofErr w:type="spellEnd"/>
      <w:r w:rsidR="00C72FEE">
        <w:t>))</w:t>
      </w:r>
      <w:r w:rsidRPr="00D835A5">
        <w:t xml:space="preserve">. </w:t>
      </w:r>
    </w:p>
    <w:p w:rsidR="004C0BC6" w:rsidRPr="00D835A5" w:rsidRDefault="004C0BC6" w:rsidP="00C41A05">
      <w:pPr>
        <w:pStyle w:val="BodyText"/>
        <w:numPr>
          <w:ilvl w:val="0"/>
          <w:numId w:val="10"/>
        </w:numPr>
        <w:tabs>
          <w:tab w:val="clear" w:pos="1440"/>
        </w:tabs>
        <w:ind w:left="426" w:right="71" w:hanging="284"/>
        <w:jc w:val="lowKashida"/>
        <w:rPr>
          <w:b/>
          <w:bCs/>
        </w:rPr>
      </w:pPr>
      <w:r w:rsidRPr="00D835A5">
        <w:rPr>
          <w:b/>
          <w:bCs/>
        </w:rPr>
        <w:t xml:space="preserve">Gaza Strip </w:t>
      </w:r>
      <w:r w:rsidRPr="00D835A5">
        <w:t>is</w:t>
      </w:r>
      <w:r w:rsidRPr="00D835A5">
        <w:rPr>
          <w:b/>
          <w:bCs/>
        </w:rPr>
        <w:t xml:space="preserve"> </w:t>
      </w:r>
      <w:r w:rsidRPr="00D835A5">
        <w:t xml:space="preserve">divided into 5 Governorates (North Gaza, Gaza, </w:t>
      </w:r>
      <w:proofErr w:type="spellStart"/>
      <w:r w:rsidRPr="00D835A5">
        <w:t>Deir</w:t>
      </w:r>
      <w:proofErr w:type="spellEnd"/>
      <w:r w:rsidRPr="00D835A5">
        <w:t xml:space="preserve"> Al </w:t>
      </w:r>
      <w:proofErr w:type="spellStart"/>
      <w:r w:rsidRPr="00D835A5">
        <w:t>Balah</w:t>
      </w:r>
      <w:proofErr w:type="spellEnd"/>
      <w:r w:rsidRPr="00D835A5">
        <w:t xml:space="preserve">, Khan </w:t>
      </w:r>
      <w:proofErr w:type="spellStart"/>
      <w:r w:rsidRPr="00D835A5">
        <w:t>Yunis</w:t>
      </w:r>
      <w:proofErr w:type="spellEnd"/>
      <w:r w:rsidRPr="00D835A5">
        <w:t xml:space="preserve">, </w:t>
      </w:r>
      <w:proofErr w:type="spellStart"/>
      <w:r w:rsidRPr="00D835A5">
        <w:t>Rafah</w:t>
      </w:r>
      <w:proofErr w:type="spellEnd"/>
      <w:r w:rsidRPr="00C72FEE">
        <w:t>).</w:t>
      </w:r>
      <w:r w:rsidRPr="00D835A5">
        <w:rPr>
          <w:b/>
          <w:bCs/>
        </w:rPr>
        <w:t xml:space="preserve">  </w:t>
      </w:r>
    </w:p>
    <w:p w:rsidR="004C0BC6" w:rsidRPr="00E16F31" w:rsidRDefault="004C0BC6" w:rsidP="00E16F31">
      <w:pPr>
        <w:jc w:val="lowKashida"/>
        <w:rPr>
          <w:b/>
          <w:bCs/>
          <w:sz w:val="18"/>
          <w:szCs w:val="18"/>
        </w:rPr>
      </w:pPr>
    </w:p>
    <w:p w:rsidR="004C0BC6" w:rsidRPr="00D835A5" w:rsidRDefault="004C0BC6" w:rsidP="004C0BC6">
      <w:pPr>
        <w:rPr>
          <w:b/>
          <w:bCs/>
        </w:rPr>
      </w:pPr>
      <w:r w:rsidRPr="00D835A5">
        <w:rPr>
          <w:b/>
          <w:bCs/>
        </w:rPr>
        <w:t>Locality:</w:t>
      </w:r>
    </w:p>
    <w:p w:rsidR="004C0BC6" w:rsidRDefault="004C0BC6" w:rsidP="00A40E4D">
      <w:pPr>
        <w:jc w:val="lowKashida"/>
      </w:pPr>
      <w:r w:rsidRPr="00D835A5">
        <w:t>A permanently inhabited place</w:t>
      </w:r>
      <w:r w:rsidR="00A40E4D">
        <w:t xml:space="preserve"> </w:t>
      </w:r>
      <w:r w:rsidRPr="00D835A5">
        <w:t>which has an independent munic</w:t>
      </w:r>
      <w:r w:rsidR="00DE7923">
        <w:t>ipal administration</w:t>
      </w:r>
      <w:r w:rsidR="00A40E4D">
        <w:t>,</w:t>
      </w:r>
      <w:r w:rsidR="00DE7923">
        <w:t xml:space="preserve"> or </w:t>
      </w:r>
      <w:r w:rsidRPr="00D835A5">
        <w:t>a permanently inhabited separated place not included within the formal boundaries of another locality and not have an independent administrative authority.</w:t>
      </w:r>
    </w:p>
    <w:p w:rsidR="00E47A81" w:rsidRPr="00E47A81" w:rsidRDefault="00E47A81" w:rsidP="00A40E4D">
      <w:pPr>
        <w:jc w:val="lowKashida"/>
        <w:rPr>
          <w:color w:val="FF0000"/>
          <w:rtl/>
        </w:rPr>
      </w:pPr>
    </w:p>
    <w:p w:rsidR="00E47A81" w:rsidRPr="00F70B01" w:rsidRDefault="00E47A81" w:rsidP="00E47A81">
      <w:pPr>
        <w:pStyle w:val="ListParagraph"/>
        <w:bidi w:val="0"/>
        <w:ind w:left="0"/>
        <w:jc w:val="both"/>
        <w:rPr>
          <w:rFonts w:cs="Times New Roman"/>
          <w:b/>
          <w:bCs/>
          <w:noProof w:val="0"/>
          <w:szCs w:val="24"/>
          <w:lang w:eastAsia="en-US"/>
        </w:rPr>
      </w:pPr>
      <w:r w:rsidRPr="00F70B01">
        <w:rPr>
          <w:rFonts w:cs="Times New Roman"/>
          <w:b/>
          <w:bCs/>
          <w:noProof w:val="0"/>
          <w:szCs w:val="24"/>
          <w:lang w:eastAsia="en-US"/>
        </w:rPr>
        <w:t>Type of Locality:</w:t>
      </w:r>
    </w:p>
    <w:p w:rsidR="00E47A81" w:rsidRPr="00F70B01" w:rsidRDefault="00E47A81" w:rsidP="00E47A81">
      <w:pPr>
        <w:pStyle w:val="ListParagraph"/>
        <w:bidi w:val="0"/>
        <w:ind w:left="0"/>
        <w:jc w:val="both"/>
        <w:rPr>
          <w:rFonts w:cs="Times New Roman"/>
          <w:noProof w:val="0"/>
          <w:szCs w:val="24"/>
          <w:rtl/>
          <w:lang w:eastAsia="en-US"/>
        </w:rPr>
      </w:pPr>
      <w:r w:rsidRPr="00F70B01">
        <w:rPr>
          <w:rFonts w:cs="Times New Roman"/>
          <w:noProof w:val="0"/>
          <w:szCs w:val="24"/>
          <w:lang w:eastAsia="en-US"/>
        </w:rPr>
        <w:t>Localities have been divided into three types: Urban, Rural, Camp</w:t>
      </w:r>
    </w:p>
    <w:p w:rsidR="00E47A81" w:rsidRPr="00F70B01" w:rsidRDefault="00E47A81" w:rsidP="00E47A81">
      <w:pPr>
        <w:pStyle w:val="ListParagraph"/>
        <w:numPr>
          <w:ilvl w:val="0"/>
          <w:numId w:val="52"/>
        </w:numPr>
        <w:bidi w:val="0"/>
        <w:ind w:left="426" w:hanging="426"/>
        <w:contextualSpacing w:val="0"/>
        <w:jc w:val="both"/>
        <w:rPr>
          <w:rFonts w:cs="Times New Roman"/>
          <w:noProof w:val="0"/>
          <w:szCs w:val="24"/>
          <w:lang w:eastAsia="en-US"/>
        </w:rPr>
      </w:pPr>
      <w:r w:rsidRPr="00F70B01">
        <w:rPr>
          <w:rFonts w:cs="Times New Roman"/>
          <w:noProof w:val="0"/>
          <w:szCs w:val="24"/>
          <w:lang w:eastAsia="en-US"/>
        </w:rPr>
        <w:t>Urban: Each locality that run by local municipality regardless the population size and other provided services based on Ministry of Local Government criteria.</w:t>
      </w:r>
    </w:p>
    <w:p w:rsidR="00E47A81" w:rsidRPr="00F70B01" w:rsidRDefault="00E47A81" w:rsidP="00E47A81">
      <w:pPr>
        <w:pStyle w:val="ListParagraph"/>
        <w:numPr>
          <w:ilvl w:val="0"/>
          <w:numId w:val="52"/>
        </w:numPr>
        <w:bidi w:val="0"/>
        <w:ind w:left="426" w:hanging="426"/>
        <w:contextualSpacing w:val="0"/>
        <w:jc w:val="both"/>
        <w:rPr>
          <w:rFonts w:cs="Times New Roman"/>
          <w:noProof w:val="0"/>
          <w:szCs w:val="24"/>
          <w:lang w:eastAsia="en-US"/>
        </w:rPr>
      </w:pPr>
      <w:r w:rsidRPr="00F70B01">
        <w:rPr>
          <w:rFonts w:cs="Times New Roman"/>
          <w:noProof w:val="0"/>
          <w:szCs w:val="24"/>
          <w:lang w:eastAsia="en-US"/>
        </w:rPr>
        <w:t>Rural: Each locality that run by local council (not a municipality) and does not meet the definition of urban or camp based on the Ministry of Local Government criteria.</w:t>
      </w:r>
    </w:p>
    <w:p w:rsidR="00E47A81" w:rsidRPr="00F70B01" w:rsidRDefault="00E47A81" w:rsidP="00E47A81">
      <w:pPr>
        <w:pStyle w:val="ListParagraph"/>
        <w:numPr>
          <w:ilvl w:val="0"/>
          <w:numId w:val="52"/>
        </w:numPr>
        <w:bidi w:val="0"/>
        <w:ind w:left="426" w:hanging="426"/>
        <w:contextualSpacing w:val="0"/>
        <w:jc w:val="both"/>
        <w:rPr>
          <w:rFonts w:cs="Times New Roman"/>
          <w:noProof w:val="0"/>
          <w:szCs w:val="24"/>
          <w:lang w:eastAsia="en-US"/>
        </w:rPr>
      </w:pPr>
      <w:r w:rsidRPr="00F70B01">
        <w:rPr>
          <w:rFonts w:cs="Times New Roman"/>
          <w:noProof w:val="0"/>
          <w:szCs w:val="24"/>
          <w:lang w:eastAsia="en-US"/>
        </w:rPr>
        <w:t>Camp: It refers to  all localities  run by the United Nations Refugees and Work Agency in the Near East (U.N.R.W.A.).</w:t>
      </w:r>
    </w:p>
    <w:p w:rsidR="00A40E4D" w:rsidRDefault="00A40E4D" w:rsidP="004C0BC6">
      <w:pPr>
        <w:ind w:right="-108"/>
        <w:jc w:val="both"/>
        <w:rPr>
          <w:b/>
          <w:bCs/>
          <w:sz w:val="18"/>
          <w:szCs w:val="18"/>
        </w:rPr>
      </w:pPr>
    </w:p>
    <w:p w:rsidR="004C0BC6" w:rsidRPr="00D835A5" w:rsidRDefault="004C0BC6" w:rsidP="004C0BC6">
      <w:pPr>
        <w:ind w:right="-108"/>
        <w:jc w:val="both"/>
        <w:rPr>
          <w:b/>
          <w:bCs/>
        </w:rPr>
      </w:pPr>
      <w:r w:rsidRPr="00D835A5">
        <w:rPr>
          <w:b/>
          <w:bCs/>
        </w:rPr>
        <w:t>Population Census:</w:t>
      </w:r>
    </w:p>
    <w:p w:rsidR="004C0BC6" w:rsidRPr="003660AB" w:rsidRDefault="004C0BC6" w:rsidP="001911FE">
      <w:pPr>
        <w:jc w:val="both"/>
        <w:rPr>
          <w:rFonts w:asciiTheme="majorBidi" w:hAnsiTheme="majorBidi" w:cstheme="majorBidi"/>
        </w:rPr>
      </w:pPr>
      <w:r w:rsidRPr="00D835A5">
        <w:t xml:space="preserve">The total process of </w:t>
      </w:r>
      <w:r w:rsidR="00394743">
        <w:t>planning,</w:t>
      </w:r>
      <w:r w:rsidR="00394743" w:rsidRPr="00D835A5">
        <w:t xml:space="preserve"> </w:t>
      </w:r>
      <w:r w:rsidRPr="00D835A5">
        <w:t xml:space="preserve">collecting, compiling, evaluating, </w:t>
      </w:r>
      <w:r w:rsidR="00394743">
        <w:t xml:space="preserve">disseminating, </w:t>
      </w:r>
      <w:r w:rsidRPr="00D835A5">
        <w:t xml:space="preserve">and </w:t>
      </w:r>
      <w:r w:rsidR="00394743">
        <w:t>analy</w:t>
      </w:r>
      <w:r w:rsidR="001911FE">
        <w:t>z</w:t>
      </w:r>
      <w:r w:rsidR="00394743" w:rsidRPr="00D835A5">
        <w:t xml:space="preserve">ing </w:t>
      </w:r>
      <w:r w:rsidRPr="00D835A5">
        <w:t xml:space="preserve">demographic, economic  and social data </w:t>
      </w:r>
      <w:r w:rsidR="003660AB" w:rsidRPr="00D835A5">
        <w:t xml:space="preserve">at the smallest geographic level </w:t>
      </w:r>
      <w:r w:rsidRPr="00D835A5">
        <w:t xml:space="preserve">pertaining at a specific </w:t>
      </w:r>
      <w:r w:rsidRPr="00A338E1">
        <w:t xml:space="preserve">time, to all persons in a </w:t>
      </w:r>
      <w:r w:rsidR="003660AB" w:rsidRPr="00A338E1">
        <w:t>State,</w:t>
      </w:r>
      <w:r w:rsidRPr="00A338E1">
        <w:t xml:space="preserve"> </w:t>
      </w:r>
      <w:r w:rsidR="003660AB" w:rsidRPr="00A338E1">
        <w:rPr>
          <w:rFonts w:asciiTheme="majorBidi" w:hAnsiTheme="majorBidi" w:cstheme="majorBidi"/>
        </w:rPr>
        <w:t>and citizens who are temporarily outside the borders of the State.</w:t>
      </w:r>
    </w:p>
    <w:p w:rsidR="004C0BC6" w:rsidRPr="00E16F31" w:rsidRDefault="004C0BC6" w:rsidP="004C0BC6">
      <w:pPr>
        <w:jc w:val="both"/>
        <w:rPr>
          <w:sz w:val="18"/>
          <w:szCs w:val="18"/>
        </w:rPr>
      </w:pPr>
    </w:p>
    <w:p w:rsidR="004C0BC6" w:rsidRPr="00A3776B" w:rsidRDefault="004C0BC6" w:rsidP="004C0BC6">
      <w:pPr>
        <w:jc w:val="both"/>
      </w:pPr>
      <w:r w:rsidRPr="00A3776B">
        <w:rPr>
          <w:b/>
          <w:bCs/>
        </w:rPr>
        <w:t>Household</w:t>
      </w:r>
      <w:r w:rsidRPr="00A3776B">
        <w:t>:</w:t>
      </w:r>
    </w:p>
    <w:p w:rsidR="004C0BC6" w:rsidRPr="00A3776B" w:rsidRDefault="004C0BC6" w:rsidP="004C0BC6">
      <w:pPr>
        <w:jc w:val="both"/>
      </w:pPr>
      <w:r w:rsidRPr="00A3776B">
        <w:t>One person or a group of persons with or without a household relationship, who live in the same housing unit, share meals and make joint provision of food and other essentials of living.  In PHC-2017, the household includes:</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Pr>
      </w:pPr>
      <w:r w:rsidRPr="00A3776B">
        <w:rPr>
          <w:rFonts w:cs="Simplified Arabic"/>
        </w:rPr>
        <w:t>Original members of the household living in the household home on the night of 1</w:t>
      </w:r>
      <w:r w:rsidRPr="00A3776B">
        <w:rPr>
          <w:rFonts w:cs="Simplified Arabic"/>
          <w:vertAlign w:val="superscript"/>
        </w:rPr>
        <w:t>st</w:t>
      </w:r>
      <w:r w:rsidRPr="00A3776B">
        <w:rPr>
          <w:rFonts w:cs="Simplified Arabic"/>
        </w:rPr>
        <w:t xml:space="preserve"> December 2017</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Pr>
      </w:pPr>
      <w:r w:rsidRPr="00A3776B">
        <w:rPr>
          <w:rFonts w:cs="Simplified Arabic"/>
        </w:rPr>
        <w:t>Visitors from outside Palestine who spent the night of 1</w:t>
      </w:r>
      <w:r w:rsidRPr="00A3776B">
        <w:rPr>
          <w:rFonts w:cs="Simplified Arabic"/>
          <w:vertAlign w:val="superscript"/>
        </w:rPr>
        <w:t>st</w:t>
      </w:r>
      <w:r w:rsidRPr="00A3776B">
        <w:rPr>
          <w:rFonts w:cs="Simplified Arabic"/>
        </w:rPr>
        <w:t xml:space="preserve"> December 2017 in the household home (relatives or non-relatives)</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tl/>
        </w:rPr>
      </w:pPr>
      <w:r w:rsidRPr="00A3776B">
        <w:rPr>
          <w:rFonts w:cs="Simplified Arabic"/>
        </w:rPr>
        <w:t>Visitors from the same country (residents of the West Bank and Gaza Strip) (the entire family) if they are spending the period from 01-24 December 2017 with the household.</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Pr>
      </w:pPr>
      <w:r w:rsidRPr="00A3776B">
        <w:rPr>
          <w:rFonts w:cs="Simplified Arabic"/>
        </w:rPr>
        <w:t>Home servants, drivers, cooks or the like who work for the household and regularly live with it.</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Pr>
      </w:pPr>
      <w:r w:rsidRPr="00A3776B">
        <w:rPr>
          <w:rFonts w:cs="Simplified Arabic"/>
        </w:rPr>
        <w:t>New-</w:t>
      </w:r>
      <w:proofErr w:type="spellStart"/>
      <w:r w:rsidRPr="00A3776B">
        <w:rPr>
          <w:rFonts w:cs="Simplified Arabic"/>
        </w:rPr>
        <w:t>borns</w:t>
      </w:r>
      <w:proofErr w:type="spellEnd"/>
      <w:r w:rsidRPr="00A3776B">
        <w:rPr>
          <w:rFonts w:cs="Simplified Arabic"/>
        </w:rPr>
        <w:t xml:space="preserve"> who are born before the night of 01 December 2017, who are still alive on the night of 1</w:t>
      </w:r>
      <w:r w:rsidRPr="00A3776B">
        <w:rPr>
          <w:rFonts w:cs="Simplified Arabic"/>
          <w:vertAlign w:val="superscript"/>
        </w:rPr>
        <w:t>st</w:t>
      </w:r>
      <w:r w:rsidRPr="00A3776B">
        <w:rPr>
          <w:rFonts w:cs="Simplified Arabic"/>
        </w:rPr>
        <w:t xml:space="preserve"> December 2017, whether they were in the household home or still at hospital. </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tl/>
        </w:rPr>
      </w:pPr>
      <w:r w:rsidRPr="00A3776B">
        <w:rPr>
          <w:rFonts w:cs="Simplified Arabic"/>
        </w:rPr>
        <w:lastRenderedPageBreak/>
        <w:t>Individuals living with the household and who spent the night of 1</w:t>
      </w:r>
      <w:r w:rsidRPr="00A3776B">
        <w:rPr>
          <w:rFonts w:cs="Simplified Arabic"/>
          <w:vertAlign w:val="superscript"/>
        </w:rPr>
        <w:t>st</w:t>
      </w:r>
      <w:r w:rsidRPr="00A3776B">
        <w:rPr>
          <w:rFonts w:cs="Simplified Arabic"/>
        </w:rPr>
        <w:t xml:space="preserve"> December 2017 with the household and passed away after the night of 1</w:t>
      </w:r>
      <w:r w:rsidRPr="00A3776B">
        <w:rPr>
          <w:rFonts w:cs="Simplified Arabic"/>
          <w:vertAlign w:val="superscript"/>
        </w:rPr>
        <w:t>st</w:t>
      </w:r>
      <w:r w:rsidRPr="00A3776B">
        <w:rPr>
          <w:rFonts w:cs="Simplified Arabic"/>
        </w:rPr>
        <w:t xml:space="preserve"> December 2017. </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tl/>
        </w:rPr>
      </w:pPr>
      <w:r w:rsidRPr="00A3776B">
        <w:rPr>
          <w:rFonts w:cs="Simplified Arabic"/>
        </w:rPr>
        <w:t>Individuals living with the household, but who were not present on the night of 1</w:t>
      </w:r>
      <w:r w:rsidRPr="00A3776B">
        <w:rPr>
          <w:rFonts w:cs="Simplified Arabic"/>
          <w:vertAlign w:val="superscript"/>
        </w:rPr>
        <w:t>st</w:t>
      </w:r>
      <w:r w:rsidRPr="00A3776B">
        <w:rPr>
          <w:rFonts w:cs="Simplified Arabic"/>
        </w:rPr>
        <w:t xml:space="preserve"> December 2017 with the household; they including the following groups:</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Individuals who spent the night of 1st December 2017 visiting another household in Palestine.</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Workers of night shifts in factories, hospitals, airports, crossing points or any other workplace.</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Household members who spent the night of 1st December 2017 travelling on public roads within Palestine.</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Fishermen who spent the night of 1st December 2017 on boats and ships in territorial waters.</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tl/>
        </w:rPr>
      </w:pPr>
      <w:r w:rsidRPr="00A3776B">
        <w:rPr>
          <w:rFonts w:cs="Simplified Arabic"/>
        </w:rPr>
        <w:t>Household members working with security apparatuses wherever they are on the night of 1st December 2017.</w:t>
      </w:r>
    </w:p>
    <w:p w:rsidR="00A3776B" w:rsidRPr="00A3023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Household members residing with the household and who happen to be temporarily outside Palestine for a period of less than a year for purpose of work and who return regularly every year; or who are on business, tourism, visits, pilgrimage</w:t>
      </w:r>
      <w:r w:rsidRPr="00A3023B">
        <w:rPr>
          <w:rFonts w:cs="Simplified Arabic"/>
        </w:rPr>
        <w:t xml:space="preserve">, </w:t>
      </w:r>
      <w:proofErr w:type="spellStart"/>
      <w:r w:rsidRPr="00A3023B">
        <w:rPr>
          <w:rFonts w:cs="Simplified Arabic"/>
        </w:rPr>
        <w:t>umra</w:t>
      </w:r>
      <w:proofErr w:type="spellEnd"/>
      <w:r w:rsidRPr="00A3023B">
        <w:rPr>
          <w:rFonts w:cs="Simplified Arabic"/>
        </w:rPr>
        <w:t xml:space="preserve"> (semi-pilgrimage, Islamic ritual), treatment or other trips.</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Patients who spent the night of 1</w:t>
      </w:r>
      <w:r w:rsidRPr="00A3776B">
        <w:rPr>
          <w:rFonts w:cs="Simplified Arabic"/>
          <w:vertAlign w:val="superscript"/>
        </w:rPr>
        <w:t>st</w:t>
      </w:r>
      <w:r w:rsidRPr="00A3776B">
        <w:rPr>
          <w:rFonts w:cs="Simplified Arabic"/>
        </w:rPr>
        <w:t xml:space="preserve"> December 2017 in hospitals and their escorts as well as any members who spent the night of 1</w:t>
      </w:r>
      <w:r w:rsidRPr="00A3776B">
        <w:rPr>
          <w:rFonts w:cs="Simplified Arabic"/>
          <w:vertAlign w:val="superscript"/>
        </w:rPr>
        <w:t>st</w:t>
      </w:r>
      <w:r w:rsidRPr="00A3776B">
        <w:rPr>
          <w:rFonts w:cs="Simplified Arabic"/>
        </w:rPr>
        <w:t xml:space="preserve"> December 2017 in the detention and arrest </w:t>
      </w:r>
      <w:proofErr w:type="spellStart"/>
      <w:r w:rsidRPr="00A3776B">
        <w:rPr>
          <w:rFonts w:cs="Simplified Arabic"/>
        </w:rPr>
        <w:t>centres</w:t>
      </w:r>
      <w:proofErr w:type="spellEnd"/>
      <w:r w:rsidRPr="00A3776B">
        <w:rPr>
          <w:rFonts w:cs="Simplified Arabic"/>
        </w:rPr>
        <w:t xml:space="preserve"> in police states and the like.</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Household members who spent the night of 1</w:t>
      </w:r>
      <w:r w:rsidRPr="00A3776B">
        <w:rPr>
          <w:rFonts w:cs="Simplified Arabic"/>
          <w:vertAlign w:val="superscript"/>
        </w:rPr>
        <w:t>st</w:t>
      </w:r>
      <w:r w:rsidRPr="00A3776B">
        <w:rPr>
          <w:rFonts w:cs="Simplified Arabic"/>
        </w:rPr>
        <w:t xml:space="preserve"> December 2017 in worship places (like mosques, churches)</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tl/>
        </w:rPr>
      </w:pPr>
      <w:r w:rsidRPr="00A3776B">
        <w:rPr>
          <w:rFonts w:cs="Simplified Arabic"/>
        </w:rPr>
        <w:t>Household members who usually reside with the household, but were in a hotel inside Palestine on the night of 1</w:t>
      </w:r>
      <w:r w:rsidRPr="00A3776B">
        <w:rPr>
          <w:rFonts w:cs="Simplified Arabic"/>
          <w:vertAlign w:val="superscript"/>
        </w:rPr>
        <w:t>st</w:t>
      </w:r>
      <w:r w:rsidRPr="00A3776B">
        <w:rPr>
          <w:rFonts w:cs="Simplified Arabic"/>
        </w:rPr>
        <w:t xml:space="preserve"> December 2017.</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Students who study abroad regardless of the duration of their absence abroad.</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 xml:space="preserve">Students who study in universities, institutes and other </w:t>
      </w:r>
      <w:proofErr w:type="spellStart"/>
      <w:r w:rsidRPr="00A3776B">
        <w:rPr>
          <w:rFonts w:cs="Simplified Arabic"/>
        </w:rPr>
        <w:t>centres</w:t>
      </w:r>
      <w:proofErr w:type="spellEnd"/>
      <w:r w:rsidRPr="00A3776B">
        <w:rPr>
          <w:rFonts w:cs="Simplified Arabic"/>
        </w:rPr>
        <w:t xml:space="preserve"> inside Palestine regardless of their whereabouts on the night of 1</w:t>
      </w:r>
      <w:r w:rsidRPr="00A3776B">
        <w:rPr>
          <w:rFonts w:cs="Simplified Arabic"/>
          <w:vertAlign w:val="superscript"/>
        </w:rPr>
        <w:t>st</w:t>
      </w:r>
      <w:r w:rsidRPr="00A3776B">
        <w:rPr>
          <w:rFonts w:cs="Simplified Arabic"/>
        </w:rPr>
        <w:t xml:space="preserve"> December 2017.</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Household members detained in Israeli prisons regardless of the duration of their imprisonment/ detention.</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tl/>
        </w:rPr>
      </w:pPr>
      <w:r w:rsidRPr="00A3776B">
        <w:rPr>
          <w:rFonts w:cs="Simplified Arabic"/>
        </w:rPr>
        <w:t>Household members residing regularly with the household, but who are not present with their family on the night of 1</w:t>
      </w:r>
      <w:r w:rsidRPr="00A3776B">
        <w:rPr>
          <w:rFonts w:cs="Simplified Arabic"/>
          <w:vertAlign w:val="superscript"/>
        </w:rPr>
        <w:t>st</w:t>
      </w:r>
      <w:r w:rsidRPr="00A3776B">
        <w:rPr>
          <w:rFonts w:cs="Simplified Arabic"/>
        </w:rPr>
        <w:t xml:space="preserve"> December 2017, regardless of the reason.</w:t>
      </w:r>
    </w:p>
    <w:p w:rsidR="00A3776B" w:rsidRPr="00986133" w:rsidRDefault="00A3776B" w:rsidP="00986133">
      <w:pPr>
        <w:tabs>
          <w:tab w:val="num" w:pos="566"/>
        </w:tabs>
        <w:ind w:left="568" w:hanging="284"/>
        <w:jc w:val="both"/>
        <w:rPr>
          <w:sz w:val="18"/>
          <w:szCs w:val="18"/>
          <w:rtl/>
        </w:rPr>
      </w:pPr>
      <w:r w:rsidRPr="00986133">
        <w:rPr>
          <w:sz w:val="18"/>
          <w:szCs w:val="18"/>
          <w:rtl/>
        </w:rPr>
        <w:t xml:space="preserve"> </w:t>
      </w:r>
    </w:p>
    <w:p w:rsidR="00A3776B" w:rsidRPr="00A3776B" w:rsidRDefault="00A3776B" w:rsidP="00A3776B">
      <w:pPr>
        <w:tabs>
          <w:tab w:val="num" w:pos="566"/>
        </w:tabs>
        <w:ind w:left="566" w:hanging="567"/>
        <w:jc w:val="both"/>
        <w:rPr>
          <w:rFonts w:cs="Simplified Arabic"/>
          <w:b/>
          <w:bCs/>
        </w:rPr>
      </w:pPr>
      <w:r w:rsidRPr="00A3776B">
        <w:rPr>
          <w:rFonts w:cs="Simplified Arabic"/>
          <w:b/>
          <w:bCs/>
        </w:rPr>
        <w:t>The following categories shall be excluded of the list of household members:</w:t>
      </w:r>
    </w:p>
    <w:p w:rsidR="00A3776B" w:rsidRPr="00A3776B" w:rsidRDefault="00A3776B" w:rsidP="004624B2">
      <w:pPr>
        <w:numPr>
          <w:ilvl w:val="0"/>
          <w:numId w:val="42"/>
        </w:numPr>
        <w:overflowPunct w:val="0"/>
        <w:autoSpaceDE w:val="0"/>
        <w:autoSpaceDN w:val="0"/>
        <w:adjustRightInd w:val="0"/>
        <w:ind w:right="0" w:hanging="302"/>
        <w:jc w:val="both"/>
        <w:textAlignment w:val="baseline"/>
        <w:rPr>
          <w:rFonts w:cs="Simplified Arabic"/>
        </w:rPr>
      </w:pPr>
      <w:r w:rsidRPr="00A3776B">
        <w:rPr>
          <w:rFonts w:cs="Simplified Arabic"/>
        </w:rPr>
        <w:t>Household members who passed away before the night of 1</w:t>
      </w:r>
      <w:r w:rsidRPr="00EF17A6">
        <w:rPr>
          <w:rFonts w:cs="Simplified Arabic"/>
          <w:vertAlign w:val="superscript"/>
        </w:rPr>
        <w:t>st</w:t>
      </w:r>
      <w:r w:rsidRPr="00A3776B">
        <w:rPr>
          <w:rFonts w:cs="Simplified Arabic"/>
        </w:rPr>
        <w:t xml:space="preserve"> December 2017.</w:t>
      </w:r>
    </w:p>
    <w:p w:rsidR="00A3776B" w:rsidRPr="00A3776B" w:rsidRDefault="00A3776B" w:rsidP="004624B2">
      <w:pPr>
        <w:numPr>
          <w:ilvl w:val="0"/>
          <w:numId w:val="42"/>
        </w:numPr>
        <w:overflowPunct w:val="0"/>
        <w:autoSpaceDE w:val="0"/>
        <w:autoSpaceDN w:val="0"/>
        <w:adjustRightInd w:val="0"/>
        <w:ind w:hanging="302"/>
        <w:jc w:val="both"/>
        <w:textAlignment w:val="baseline"/>
        <w:rPr>
          <w:rFonts w:cs="Simplified Arabic"/>
        </w:rPr>
      </w:pPr>
      <w:r w:rsidRPr="00A3776B">
        <w:rPr>
          <w:rFonts w:cs="Simplified Arabic"/>
        </w:rPr>
        <w:t>Household members born after the night of 1</w:t>
      </w:r>
      <w:r w:rsidRPr="00A3776B">
        <w:rPr>
          <w:rFonts w:cs="Simplified Arabic"/>
          <w:vertAlign w:val="superscript"/>
        </w:rPr>
        <w:t>st</w:t>
      </w:r>
      <w:r w:rsidRPr="00A3776B">
        <w:rPr>
          <w:rFonts w:cs="Simplified Arabic"/>
        </w:rPr>
        <w:t xml:space="preserve"> December 2017.</w:t>
      </w:r>
    </w:p>
    <w:p w:rsidR="00A3776B" w:rsidRPr="00A3776B" w:rsidRDefault="00A3776B" w:rsidP="004624B2">
      <w:pPr>
        <w:numPr>
          <w:ilvl w:val="0"/>
          <w:numId w:val="42"/>
        </w:numPr>
        <w:overflowPunct w:val="0"/>
        <w:autoSpaceDE w:val="0"/>
        <w:autoSpaceDN w:val="0"/>
        <w:adjustRightInd w:val="0"/>
        <w:ind w:hanging="302"/>
        <w:jc w:val="both"/>
        <w:textAlignment w:val="baseline"/>
        <w:rPr>
          <w:rFonts w:cs="Simplified Arabic"/>
        </w:rPr>
      </w:pPr>
      <w:r w:rsidRPr="00A3776B">
        <w:rPr>
          <w:rFonts w:cs="Simplified Arabic"/>
        </w:rPr>
        <w:t>Household members who on the night of 1</w:t>
      </w:r>
      <w:r w:rsidRPr="00A3776B">
        <w:rPr>
          <w:rFonts w:cs="Simplified Arabic"/>
          <w:vertAlign w:val="superscript"/>
        </w:rPr>
        <w:t>st</w:t>
      </w:r>
      <w:r w:rsidRPr="00A3776B">
        <w:rPr>
          <w:rFonts w:cs="Simplified Arabic"/>
        </w:rPr>
        <w:t xml:space="preserve"> December 2017 were regular residents of senior people houses, orphanages or public students housing (students who do not have a regular place of residence in Palestine), psychiatric asylums, Palestinian prisons. Residents of such places will be counted in their place of residence.</w:t>
      </w:r>
    </w:p>
    <w:p w:rsidR="004C0BC6" w:rsidRPr="00986133" w:rsidRDefault="004C0BC6" w:rsidP="004C0BC6">
      <w:pPr>
        <w:jc w:val="both"/>
      </w:pPr>
    </w:p>
    <w:p w:rsidR="004C0BC6" w:rsidRPr="00D835A5" w:rsidRDefault="004C0BC6" w:rsidP="004C0BC6">
      <w:pPr>
        <w:jc w:val="lowKashida"/>
        <w:rPr>
          <w:b/>
          <w:bCs/>
        </w:rPr>
      </w:pPr>
      <w:r w:rsidRPr="00D835A5">
        <w:rPr>
          <w:b/>
          <w:bCs/>
        </w:rPr>
        <w:t xml:space="preserve">The type of households that underwent enumeration may be divided into: </w:t>
      </w:r>
    </w:p>
    <w:p w:rsidR="004C0BC6" w:rsidRPr="00D835A5" w:rsidRDefault="004C0BC6" w:rsidP="005073F6">
      <w:pPr>
        <w:pStyle w:val="ListParagraph"/>
        <w:numPr>
          <w:ilvl w:val="0"/>
          <w:numId w:val="43"/>
        </w:numPr>
        <w:bidi w:val="0"/>
        <w:ind w:left="426" w:hanging="284"/>
        <w:jc w:val="lowKashida"/>
      </w:pPr>
      <w:r w:rsidRPr="005073F6">
        <w:rPr>
          <w:b/>
          <w:bCs/>
        </w:rPr>
        <w:t>Private Households</w:t>
      </w:r>
      <w:r w:rsidRPr="00D835A5">
        <w:t>: The households included in the aforementioned definition of the household.</w:t>
      </w:r>
    </w:p>
    <w:p w:rsidR="004C0BC6" w:rsidRDefault="004C0BC6" w:rsidP="005073F6">
      <w:pPr>
        <w:pStyle w:val="ListParagraph"/>
        <w:numPr>
          <w:ilvl w:val="0"/>
          <w:numId w:val="43"/>
        </w:numPr>
        <w:bidi w:val="0"/>
        <w:ind w:left="426" w:hanging="284"/>
        <w:jc w:val="lowKashida"/>
      </w:pPr>
      <w:r w:rsidRPr="005073F6">
        <w:rPr>
          <w:b/>
          <w:bCs/>
        </w:rPr>
        <w:t>Collective (Institutional Households)</w:t>
      </w:r>
      <w:r w:rsidRPr="00D835A5">
        <w:t>:</w:t>
      </w:r>
      <w:r w:rsidR="00C41A05">
        <w:t xml:space="preserve"> </w:t>
      </w:r>
      <w:r w:rsidRPr="00D835A5">
        <w:t xml:space="preserve">It refers to the households enumerated in the aforementioned collective households. </w:t>
      </w:r>
    </w:p>
    <w:p w:rsidR="004C0BC6" w:rsidRPr="00986133" w:rsidRDefault="004C0BC6" w:rsidP="004C0BC6">
      <w:pPr>
        <w:jc w:val="both"/>
      </w:pPr>
    </w:p>
    <w:p w:rsidR="004C0BC6" w:rsidRPr="00D835A5" w:rsidRDefault="004C0BC6" w:rsidP="004C0BC6">
      <w:pPr>
        <w:jc w:val="lowKashida"/>
        <w:rPr>
          <w:b/>
          <w:bCs/>
        </w:rPr>
      </w:pPr>
      <w:r w:rsidRPr="00D835A5">
        <w:rPr>
          <w:b/>
          <w:bCs/>
        </w:rPr>
        <w:t>Palestinian Household:</w:t>
      </w:r>
    </w:p>
    <w:p w:rsidR="004C0BC6" w:rsidRPr="00D835A5" w:rsidRDefault="004C0BC6" w:rsidP="004C0BC6">
      <w:pPr>
        <w:jc w:val="both"/>
      </w:pPr>
      <w:r w:rsidRPr="00D835A5">
        <w:t>It is the private household whose head holds the Palestinian nationality.</w:t>
      </w:r>
    </w:p>
    <w:p w:rsidR="004C0BC6" w:rsidRPr="00E16F31" w:rsidRDefault="004C0BC6" w:rsidP="004C0BC6">
      <w:pPr>
        <w:jc w:val="both"/>
        <w:rPr>
          <w:sz w:val="18"/>
          <w:szCs w:val="18"/>
        </w:rPr>
      </w:pPr>
    </w:p>
    <w:p w:rsidR="004C0BC6" w:rsidRPr="00D835A5" w:rsidRDefault="004C0BC6" w:rsidP="00087608">
      <w:pPr>
        <w:rPr>
          <w:b/>
          <w:bCs/>
        </w:rPr>
      </w:pPr>
      <w:r w:rsidRPr="00D835A5">
        <w:rPr>
          <w:b/>
          <w:bCs/>
        </w:rPr>
        <w:lastRenderedPageBreak/>
        <w:t>Types of</w:t>
      </w:r>
      <w:r w:rsidR="00BC31B3">
        <w:rPr>
          <w:b/>
          <w:bCs/>
        </w:rPr>
        <w:t xml:space="preserve"> Priv</w:t>
      </w:r>
      <w:r w:rsidR="00087608">
        <w:rPr>
          <w:b/>
          <w:bCs/>
        </w:rPr>
        <w:t>a</w:t>
      </w:r>
      <w:r w:rsidR="00BC31B3">
        <w:rPr>
          <w:b/>
          <w:bCs/>
        </w:rPr>
        <w:t>t</w:t>
      </w:r>
      <w:r w:rsidR="00087608">
        <w:rPr>
          <w:b/>
          <w:bCs/>
        </w:rPr>
        <w:t>e</w:t>
      </w:r>
      <w:r w:rsidRPr="00D835A5">
        <w:rPr>
          <w:b/>
          <w:bCs/>
        </w:rPr>
        <w:t xml:space="preserve"> Households:</w:t>
      </w:r>
    </w:p>
    <w:p w:rsidR="004C0BC6" w:rsidRPr="00D835A5" w:rsidRDefault="004C0BC6" w:rsidP="00FC53BA">
      <w:pPr>
        <w:pStyle w:val="ListParagraph"/>
        <w:numPr>
          <w:ilvl w:val="0"/>
          <w:numId w:val="44"/>
        </w:numPr>
        <w:bidi w:val="0"/>
        <w:ind w:left="426" w:hanging="284"/>
      </w:pPr>
      <w:r w:rsidRPr="00FC53BA">
        <w:rPr>
          <w:b/>
          <w:bCs/>
        </w:rPr>
        <w:t>A one–person– household:</w:t>
      </w:r>
      <w:r w:rsidRPr="00D835A5">
        <w:t xml:space="preserve"> It is the household comprised of one individual.</w:t>
      </w:r>
    </w:p>
    <w:p w:rsidR="004C0BC6" w:rsidRPr="00D835A5" w:rsidRDefault="004C0BC6" w:rsidP="00FC53BA">
      <w:pPr>
        <w:pStyle w:val="ListParagraph"/>
        <w:numPr>
          <w:ilvl w:val="0"/>
          <w:numId w:val="44"/>
        </w:numPr>
        <w:bidi w:val="0"/>
        <w:ind w:left="426" w:hanging="284"/>
        <w:jc w:val="both"/>
      </w:pPr>
      <w:r w:rsidRPr="00FC53BA">
        <w:rPr>
          <w:b/>
          <w:bCs/>
        </w:rPr>
        <w:t>Nuclear household:</w:t>
      </w:r>
      <w:r w:rsidRPr="00D835A5">
        <w:t xml:space="preserve"> It is the living household comprised of a couple only; a couple and a son or a daughter (own not adopted son or daughter) or more; or a male head of a household with a son or a daughter or more; or a female head of a household with a son or a daughter or more. It is worthy to note that no other relatives or non – relatives live with this household.</w:t>
      </w:r>
    </w:p>
    <w:p w:rsidR="004C0BC6" w:rsidRPr="00D835A5" w:rsidRDefault="004C0BC6" w:rsidP="00FC53BA">
      <w:pPr>
        <w:pStyle w:val="ListParagraph"/>
        <w:numPr>
          <w:ilvl w:val="0"/>
          <w:numId w:val="44"/>
        </w:numPr>
        <w:bidi w:val="0"/>
        <w:ind w:left="426" w:hanging="284"/>
        <w:jc w:val="both"/>
      </w:pPr>
      <w:r w:rsidRPr="00FC53BA">
        <w:rPr>
          <w:b/>
          <w:bCs/>
        </w:rPr>
        <w:t>Extended Household:</w:t>
      </w:r>
      <w:r w:rsidRPr="00D835A5">
        <w:t xml:space="preserve"> A household of at least one nuclear household together with other relatives. </w:t>
      </w:r>
    </w:p>
    <w:p w:rsidR="004C0BC6" w:rsidRPr="00D835A5" w:rsidRDefault="004C0BC6" w:rsidP="00FC53BA">
      <w:pPr>
        <w:pStyle w:val="ListParagraph"/>
        <w:numPr>
          <w:ilvl w:val="0"/>
          <w:numId w:val="44"/>
        </w:numPr>
        <w:bidi w:val="0"/>
        <w:ind w:left="426" w:hanging="284"/>
        <w:jc w:val="lowKashida"/>
      </w:pPr>
      <w:r w:rsidRPr="00FC53BA">
        <w:rPr>
          <w:b/>
          <w:bCs/>
        </w:rPr>
        <w:t>Composite Household:</w:t>
      </w:r>
      <w:r w:rsidRPr="00D835A5">
        <w:t xml:space="preserve"> Refers to household consisting of at least one nuclear household with other non-relatives.</w:t>
      </w:r>
    </w:p>
    <w:p w:rsidR="004C0BC6" w:rsidRPr="00E16F31" w:rsidRDefault="004C0BC6" w:rsidP="004C0BC6">
      <w:pPr>
        <w:ind w:right="127" w:firstLine="13"/>
        <w:jc w:val="lowKashida"/>
        <w:rPr>
          <w:sz w:val="18"/>
          <w:szCs w:val="18"/>
        </w:rPr>
      </w:pPr>
    </w:p>
    <w:p w:rsidR="004C0BC6" w:rsidRPr="00727318" w:rsidRDefault="004C0BC6" w:rsidP="00AF3A83">
      <w:pPr>
        <w:pStyle w:val="Heading9"/>
        <w:jc w:val="both"/>
        <w:rPr>
          <w:b/>
          <w:bCs/>
          <w:szCs w:val="24"/>
          <w:lang w:eastAsia="en-US"/>
        </w:rPr>
      </w:pPr>
      <w:r w:rsidRPr="00727318">
        <w:rPr>
          <w:b/>
          <w:bCs/>
          <w:szCs w:val="24"/>
          <w:lang w:eastAsia="en-US"/>
        </w:rPr>
        <w:t>Average Household Size</w:t>
      </w:r>
      <w:r w:rsidR="00AF3A83">
        <w:rPr>
          <w:b/>
          <w:bCs/>
          <w:szCs w:val="24"/>
          <w:lang w:eastAsia="en-US"/>
        </w:rPr>
        <w:t xml:space="preserve"> (Indicator)</w:t>
      </w:r>
      <w:r w:rsidRPr="00727318">
        <w:rPr>
          <w:b/>
          <w:bCs/>
          <w:szCs w:val="24"/>
          <w:lang w:eastAsia="en-US"/>
        </w:rPr>
        <w:t>:</w:t>
      </w:r>
      <w:r w:rsidR="000C46D0">
        <w:rPr>
          <w:b/>
          <w:bCs/>
          <w:szCs w:val="24"/>
          <w:lang w:eastAsia="en-US"/>
        </w:rPr>
        <w:t xml:space="preserve"> </w:t>
      </w:r>
    </w:p>
    <w:p w:rsidR="004C0BC6" w:rsidRPr="00D835A5" w:rsidRDefault="004C0BC6" w:rsidP="004C0BC6">
      <w:pPr>
        <w:jc w:val="both"/>
      </w:pPr>
      <w:r w:rsidRPr="00D835A5">
        <w:t>It refers to the average number of household members calculated through dividing the total number of members of a certain category</w:t>
      </w:r>
      <w:r w:rsidR="00CF6DFC">
        <w:t xml:space="preserve"> divided</w:t>
      </w:r>
      <w:r w:rsidRPr="00D835A5">
        <w:t xml:space="preserve"> by the number of households for that particular category.</w:t>
      </w:r>
    </w:p>
    <w:p w:rsidR="004C0BC6" w:rsidRPr="00E16F31" w:rsidRDefault="004C0BC6" w:rsidP="004C0BC6">
      <w:pPr>
        <w:jc w:val="both"/>
        <w:rPr>
          <w:sz w:val="18"/>
          <w:szCs w:val="18"/>
        </w:rPr>
      </w:pPr>
    </w:p>
    <w:p w:rsidR="004C0BC6" w:rsidRPr="00D835A5" w:rsidRDefault="004C0BC6" w:rsidP="004C0BC6">
      <w:pPr>
        <w:ind w:right="-108"/>
        <w:rPr>
          <w:b/>
          <w:bCs/>
        </w:rPr>
      </w:pPr>
      <w:r w:rsidRPr="00D835A5">
        <w:rPr>
          <w:b/>
          <w:bCs/>
        </w:rPr>
        <w:t>Sex:</w:t>
      </w:r>
    </w:p>
    <w:p w:rsidR="004C0BC6" w:rsidRDefault="004C0BC6" w:rsidP="00345DBE">
      <w:pPr>
        <w:pStyle w:val="BodyText2"/>
        <w:jc w:val="left"/>
      </w:pPr>
      <w:r w:rsidRPr="00D835A5">
        <w:t xml:space="preserve">It is </w:t>
      </w:r>
      <w:r w:rsidR="00345DBE">
        <w:t>classified</w:t>
      </w:r>
      <w:r w:rsidRPr="00D835A5">
        <w:t xml:space="preserve"> into male and female. </w:t>
      </w:r>
    </w:p>
    <w:p w:rsidR="00727318" w:rsidRPr="00E16F31" w:rsidRDefault="00727318" w:rsidP="00727318">
      <w:pPr>
        <w:pStyle w:val="BodyText2"/>
        <w:jc w:val="left"/>
        <w:rPr>
          <w:sz w:val="18"/>
          <w:szCs w:val="18"/>
        </w:rPr>
      </w:pPr>
    </w:p>
    <w:p w:rsidR="004C0BC6" w:rsidRPr="00D835A5" w:rsidRDefault="004C0BC6" w:rsidP="004C0BC6">
      <w:pPr>
        <w:jc w:val="both"/>
        <w:rPr>
          <w:b/>
          <w:bCs/>
        </w:rPr>
      </w:pPr>
      <w:r w:rsidRPr="00D835A5">
        <w:rPr>
          <w:b/>
          <w:bCs/>
        </w:rPr>
        <w:t>Age in Completed Years:</w:t>
      </w:r>
    </w:p>
    <w:p w:rsidR="004C0BC6" w:rsidRPr="00D835A5" w:rsidRDefault="004C0BC6" w:rsidP="00EE15E4">
      <w:pPr>
        <w:jc w:val="both"/>
      </w:pPr>
      <w:r w:rsidRPr="00D835A5">
        <w:t xml:space="preserve">The completed age in years of the person enumerated, which is the difference between the date of birth and the </w:t>
      </w:r>
      <w:r w:rsidR="00EE15E4">
        <w:t>census</w:t>
      </w:r>
      <w:r w:rsidRPr="00D835A5">
        <w:t xml:space="preserve"> reference period.</w:t>
      </w:r>
    </w:p>
    <w:p w:rsidR="004C0BC6" w:rsidRPr="00D835A5" w:rsidRDefault="004C0BC6" w:rsidP="00E16F31">
      <w:pPr>
        <w:pStyle w:val="BodyText2"/>
        <w:jc w:val="left"/>
        <w:rPr>
          <w:sz w:val="18"/>
          <w:szCs w:val="18"/>
        </w:rPr>
      </w:pPr>
    </w:p>
    <w:p w:rsidR="004C0BC6" w:rsidRPr="00E16F31" w:rsidRDefault="004C0BC6" w:rsidP="00E16F31">
      <w:pPr>
        <w:pStyle w:val="BodyText2"/>
        <w:jc w:val="left"/>
        <w:rPr>
          <w:sz w:val="18"/>
          <w:szCs w:val="18"/>
        </w:rPr>
      </w:pPr>
    </w:p>
    <w:p w:rsidR="004C0BC6" w:rsidRPr="00D835A5" w:rsidRDefault="004C0BC6" w:rsidP="004C0BC6">
      <w:pPr>
        <w:jc w:val="both"/>
        <w:rPr>
          <w:b/>
          <w:bCs/>
        </w:rPr>
      </w:pPr>
      <w:r w:rsidRPr="00D835A5">
        <w:rPr>
          <w:b/>
          <w:bCs/>
        </w:rPr>
        <w:t>Refugee Status:</w:t>
      </w:r>
    </w:p>
    <w:p w:rsidR="004C0BC6" w:rsidRPr="00D835A5" w:rsidRDefault="004C0BC6" w:rsidP="004C0BC6">
      <w:pPr>
        <w:jc w:val="both"/>
      </w:pPr>
      <w:r w:rsidRPr="00D835A5">
        <w:t>This status relates to the Palestinians who were forced to leave their land in Palestine which occupied by Israel in 1948. It applies to their male sons and grandchildren.</w:t>
      </w:r>
    </w:p>
    <w:p w:rsidR="004C0BC6" w:rsidRPr="00D835A5" w:rsidRDefault="004C0BC6" w:rsidP="00C41A05">
      <w:pPr>
        <w:numPr>
          <w:ilvl w:val="0"/>
          <w:numId w:val="4"/>
        </w:numPr>
        <w:tabs>
          <w:tab w:val="clear" w:pos="720"/>
        </w:tabs>
        <w:ind w:left="426" w:right="0" w:hanging="284"/>
        <w:jc w:val="both"/>
      </w:pPr>
      <w:r w:rsidRPr="00D835A5">
        <w:rPr>
          <w:b/>
          <w:bCs/>
        </w:rPr>
        <w:t>Registered Refugees:</w:t>
      </w:r>
      <w:r w:rsidRPr="00D835A5">
        <w:t xml:space="preserve"> It applies to registered refugees holding refugee registration cards issued by UNRWA.</w:t>
      </w:r>
    </w:p>
    <w:p w:rsidR="004C0BC6" w:rsidRPr="00D835A5" w:rsidRDefault="004C0BC6" w:rsidP="00C41A05">
      <w:pPr>
        <w:numPr>
          <w:ilvl w:val="0"/>
          <w:numId w:val="4"/>
        </w:numPr>
        <w:tabs>
          <w:tab w:val="clear" w:pos="720"/>
        </w:tabs>
        <w:ind w:left="426" w:right="0" w:hanging="284"/>
        <w:jc w:val="both"/>
      </w:pPr>
      <w:r w:rsidRPr="00D835A5">
        <w:rPr>
          <w:b/>
          <w:bCs/>
        </w:rPr>
        <w:t>Non-Registered Refugees:</w:t>
      </w:r>
      <w:r w:rsidRPr="00D835A5">
        <w:t xml:space="preserve"> It applies to unregistered refugees who do not hold refugee registration cards issued by UNRWA.</w:t>
      </w:r>
    </w:p>
    <w:p w:rsidR="004C0BC6" w:rsidRPr="00D835A5" w:rsidRDefault="004C0BC6" w:rsidP="00C41A05">
      <w:pPr>
        <w:numPr>
          <w:ilvl w:val="0"/>
          <w:numId w:val="4"/>
        </w:numPr>
        <w:tabs>
          <w:tab w:val="clear" w:pos="720"/>
        </w:tabs>
        <w:ind w:left="426" w:right="0" w:hanging="284"/>
        <w:jc w:val="both"/>
      </w:pPr>
      <w:r w:rsidRPr="00D835A5">
        <w:rPr>
          <w:b/>
          <w:bCs/>
        </w:rPr>
        <w:t>Non-Refugee:</w:t>
      </w:r>
      <w:r w:rsidRPr="00D835A5">
        <w:t xml:space="preserve"> It applies to any Palestinian not categorized under any of the two aforementioned status.</w:t>
      </w:r>
    </w:p>
    <w:p w:rsidR="004C0BC6" w:rsidRPr="00E16F31" w:rsidRDefault="004C0BC6" w:rsidP="00E16F31">
      <w:pPr>
        <w:pStyle w:val="BodyText2"/>
        <w:jc w:val="left"/>
        <w:rPr>
          <w:sz w:val="18"/>
          <w:szCs w:val="18"/>
        </w:rPr>
      </w:pPr>
    </w:p>
    <w:p w:rsidR="004C0BC6" w:rsidRPr="00D835A5" w:rsidRDefault="004C0BC6" w:rsidP="004C0BC6">
      <w:pPr>
        <w:ind w:right="-108"/>
        <w:rPr>
          <w:b/>
          <w:bCs/>
        </w:rPr>
      </w:pPr>
      <w:r w:rsidRPr="00D835A5">
        <w:rPr>
          <w:b/>
          <w:bCs/>
        </w:rPr>
        <w:t>Kindergarten:</w:t>
      </w:r>
    </w:p>
    <w:p w:rsidR="004C0BC6" w:rsidRPr="00D835A5" w:rsidRDefault="004C0BC6" w:rsidP="004C0BC6">
      <w:pPr>
        <w:ind w:right="-108"/>
        <w:jc w:val="lowKashida"/>
      </w:pPr>
      <w:r w:rsidRPr="00D835A5">
        <w:t>Any educational institution licensed by MOE offering education to four or five year olds. Kindergarten Consists of the first and second grades.</w:t>
      </w:r>
    </w:p>
    <w:p w:rsidR="004C0BC6" w:rsidRPr="00E16F31" w:rsidRDefault="004C0BC6" w:rsidP="00E16F31">
      <w:pPr>
        <w:pStyle w:val="BodyText2"/>
        <w:jc w:val="left"/>
        <w:rPr>
          <w:sz w:val="18"/>
          <w:szCs w:val="18"/>
        </w:rPr>
      </w:pPr>
    </w:p>
    <w:p w:rsidR="004C0BC6" w:rsidRPr="00D835A5" w:rsidRDefault="004C0BC6" w:rsidP="004C0BC6">
      <w:pPr>
        <w:jc w:val="both"/>
        <w:rPr>
          <w:b/>
          <w:bCs/>
        </w:rPr>
      </w:pPr>
      <w:r w:rsidRPr="00D835A5">
        <w:rPr>
          <w:b/>
          <w:bCs/>
        </w:rPr>
        <w:t>Educational Attendance:</w:t>
      </w:r>
    </w:p>
    <w:p w:rsidR="004C0BC6" w:rsidRPr="00D835A5" w:rsidRDefault="004C0BC6" w:rsidP="004C0BC6">
      <w:pPr>
        <w:jc w:val="both"/>
      </w:pPr>
      <w:r w:rsidRPr="00D835A5">
        <w:t>Attendance means registering the person in any formal education stage irrespective of whether it took the form of continuous attendance or distant learning. Formal education stages include the elementary stage, preparatory stage, (both of which are referred to as the basic stage), secondary stage, and higher education stage.</w:t>
      </w:r>
    </w:p>
    <w:p w:rsidR="004C0BC6" w:rsidRPr="00D835A5" w:rsidRDefault="004C0BC6" w:rsidP="00C41A05">
      <w:pPr>
        <w:numPr>
          <w:ilvl w:val="0"/>
          <w:numId w:val="14"/>
        </w:numPr>
        <w:tabs>
          <w:tab w:val="clear" w:pos="780"/>
        </w:tabs>
        <w:ind w:left="567" w:hanging="425"/>
        <w:jc w:val="both"/>
        <w:rPr>
          <w:b/>
          <w:bCs/>
        </w:rPr>
      </w:pPr>
      <w:r w:rsidRPr="00D835A5">
        <w:rPr>
          <w:b/>
          <w:bCs/>
        </w:rPr>
        <w:t>Attending</w:t>
      </w:r>
      <w:r w:rsidRPr="00D835A5">
        <w:t>: It applies if the person is currently enrolled in a regular educational stage</w:t>
      </w:r>
      <w:r w:rsidRPr="00D835A5">
        <w:rPr>
          <w:b/>
          <w:bCs/>
        </w:rPr>
        <w:t>.</w:t>
      </w:r>
    </w:p>
    <w:p w:rsidR="004C0BC6" w:rsidRPr="00D835A5" w:rsidRDefault="004C0BC6" w:rsidP="00C41A05">
      <w:pPr>
        <w:numPr>
          <w:ilvl w:val="0"/>
          <w:numId w:val="14"/>
        </w:numPr>
        <w:tabs>
          <w:tab w:val="clear" w:pos="780"/>
        </w:tabs>
        <w:ind w:left="567" w:hanging="425"/>
        <w:jc w:val="both"/>
        <w:rPr>
          <w:b/>
          <w:bCs/>
        </w:rPr>
      </w:pPr>
      <w:r w:rsidRPr="00D835A5">
        <w:rPr>
          <w:b/>
          <w:bCs/>
        </w:rPr>
        <w:t>Attended and left</w:t>
      </w:r>
      <w:r w:rsidRPr="00D835A5">
        <w:t>: It applies if the person unsuccessfully left a regular educational stage, i.e., without obtaining any degree</w:t>
      </w:r>
      <w:r w:rsidRPr="00D835A5">
        <w:rPr>
          <w:b/>
          <w:bCs/>
        </w:rPr>
        <w:t>.</w:t>
      </w:r>
    </w:p>
    <w:p w:rsidR="004C0BC6" w:rsidRPr="00D835A5" w:rsidRDefault="004C0BC6" w:rsidP="00C41A05">
      <w:pPr>
        <w:numPr>
          <w:ilvl w:val="0"/>
          <w:numId w:val="14"/>
        </w:numPr>
        <w:tabs>
          <w:tab w:val="clear" w:pos="780"/>
        </w:tabs>
        <w:ind w:left="567" w:hanging="425"/>
        <w:jc w:val="both"/>
        <w:rPr>
          <w:b/>
          <w:bCs/>
        </w:rPr>
      </w:pPr>
      <w:r w:rsidRPr="00D835A5">
        <w:rPr>
          <w:b/>
          <w:bCs/>
        </w:rPr>
        <w:t xml:space="preserve">Attended and graduated: </w:t>
      </w:r>
      <w:r w:rsidRPr="00D835A5">
        <w:t>It applies if the person successfully graduated from a regular educational stage and did not enroll in any stage after that</w:t>
      </w:r>
      <w:r w:rsidRPr="00D835A5">
        <w:rPr>
          <w:b/>
          <w:bCs/>
        </w:rPr>
        <w:t>.</w:t>
      </w:r>
    </w:p>
    <w:p w:rsidR="004C0BC6" w:rsidRPr="00D835A5" w:rsidRDefault="004C0BC6" w:rsidP="00C41A05">
      <w:pPr>
        <w:numPr>
          <w:ilvl w:val="0"/>
          <w:numId w:val="14"/>
        </w:numPr>
        <w:tabs>
          <w:tab w:val="clear" w:pos="780"/>
        </w:tabs>
        <w:ind w:left="567" w:hanging="425"/>
        <w:jc w:val="both"/>
        <w:rPr>
          <w:b/>
          <w:bCs/>
        </w:rPr>
      </w:pPr>
      <w:r w:rsidRPr="00D835A5">
        <w:rPr>
          <w:b/>
          <w:bCs/>
        </w:rPr>
        <w:t xml:space="preserve">Never attended: </w:t>
      </w:r>
      <w:r w:rsidRPr="00D835A5">
        <w:t>It applies if the person is not currently enrolled and was never enrolled in any regular educational stage</w:t>
      </w:r>
      <w:r w:rsidRPr="00D835A5">
        <w:rPr>
          <w:b/>
          <w:bCs/>
        </w:rPr>
        <w:t>.</w:t>
      </w:r>
    </w:p>
    <w:p w:rsidR="004C0BC6" w:rsidRPr="00D835A5" w:rsidRDefault="004C0BC6" w:rsidP="004C0BC6">
      <w:pPr>
        <w:ind w:right="-108"/>
        <w:jc w:val="lowKashida"/>
        <w:rPr>
          <w:b/>
          <w:bCs/>
        </w:rPr>
      </w:pPr>
      <w:r w:rsidRPr="00D835A5">
        <w:rPr>
          <w:b/>
          <w:bCs/>
        </w:rPr>
        <w:lastRenderedPageBreak/>
        <w:t xml:space="preserve">Years of Schooling Completed: </w:t>
      </w:r>
    </w:p>
    <w:p w:rsidR="004C0BC6" w:rsidRPr="00D835A5" w:rsidRDefault="0004448E" w:rsidP="0004448E">
      <w:pPr>
        <w:jc w:val="both"/>
      </w:pPr>
      <w:r>
        <w:t>It is</w:t>
      </w:r>
      <w:r w:rsidR="004C0BC6" w:rsidRPr="00D835A5">
        <w:t xml:space="preserve"> </w:t>
      </w:r>
      <w:r>
        <w:t xml:space="preserve">the number of years </w:t>
      </w:r>
      <w:r w:rsidR="004C0BC6" w:rsidRPr="00D835A5">
        <w:t xml:space="preserve">successfully completed </w:t>
      </w:r>
      <w:r>
        <w:t xml:space="preserve">in </w:t>
      </w:r>
      <w:r w:rsidR="004C0BC6" w:rsidRPr="00D835A5">
        <w:t xml:space="preserve">formal educational </w:t>
      </w:r>
      <w:r>
        <w:t xml:space="preserve">in </w:t>
      </w:r>
      <w:r w:rsidR="004C0BC6" w:rsidRPr="00D835A5">
        <w:t xml:space="preserve">completed years. It neither includes drop out years, failure years, years of attending in kindergartens, nor on </w:t>
      </w:r>
      <w:r w:rsidR="00AF3A83">
        <w:t xml:space="preserve">                  </w:t>
      </w:r>
      <w:r w:rsidR="004C0BC6" w:rsidRPr="00D835A5">
        <w:t>– going educational year. Educational training courses are not included among the years of regular study.</w:t>
      </w:r>
    </w:p>
    <w:p w:rsidR="004C0BC6" w:rsidRPr="00D835A5" w:rsidRDefault="004C0BC6" w:rsidP="004C0BC6">
      <w:pPr>
        <w:jc w:val="both"/>
        <w:rPr>
          <w:b/>
          <w:bCs/>
          <w:sz w:val="18"/>
          <w:szCs w:val="18"/>
        </w:rPr>
      </w:pPr>
    </w:p>
    <w:p w:rsidR="004C0BC6" w:rsidRPr="00D835A5" w:rsidRDefault="004C0BC6" w:rsidP="004C0BC6">
      <w:pPr>
        <w:jc w:val="both"/>
      </w:pPr>
      <w:r w:rsidRPr="00D835A5">
        <w:rPr>
          <w:b/>
          <w:bCs/>
        </w:rPr>
        <w:t>Illiterate:</w:t>
      </w:r>
      <w:r w:rsidRPr="00D835A5">
        <w:t xml:space="preserve"> It applies to persons unable to read or write in any language and who were never awarded a certificate from any formal education system.</w:t>
      </w:r>
    </w:p>
    <w:p w:rsidR="004C0BC6" w:rsidRPr="00E16F31" w:rsidRDefault="004C0BC6" w:rsidP="00E16F31">
      <w:pPr>
        <w:pStyle w:val="BodyText2"/>
        <w:jc w:val="left"/>
        <w:rPr>
          <w:sz w:val="18"/>
          <w:szCs w:val="18"/>
        </w:rPr>
      </w:pPr>
    </w:p>
    <w:p w:rsidR="004C0BC6" w:rsidRPr="00D835A5" w:rsidRDefault="004C0BC6" w:rsidP="004C0BC6">
      <w:pPr>
        <w:ind w:right="-108"/>
      </w:pPr>
      <w:r w:rsidRPr="00D835A5">
        <w:rPr>
          <w:b/>
          <w:bCs/>
        </w:rPr>
        <w:t>Can Read and Write:</w:t>
      </w:r>
      <w:r w:rsidRPr="00D835A5">
        <w:t xml:space="preserve"> It applies to persons who are able to read and write without completing any of the educational stages. Such persons are generally able to read and write simple sentences.</w:t>
      </w:r>
    </w:p>
    <w:p w:rsidR="004C0BC6" w:rsidRPr="00E16F31" w:rsidRDefault="004C0BC6" w:rsidP="00E16F31">
      <w:pPr>
        <w:pStyle w:val="BodyText2"/>
        <w:jc w:val="left"/>
        <w:rPr>
          <w:sz w:val="18"/>
          <w:szCs w:val="18"/>
        </w:rPr>
      </w:pPr>
    </w:p>
    <w:p w:rsidR="004C0BC6" w:rsidRPr="00D835A5" w:rsidRDefault="004C0BC6" w:rsidP="004C0BC6">
      <w:pPr>
        <w:jc w:val="lowKashida"/>
        <w:rPr>
          <w:b/>
          <w:bCs/>
        </w:rPr>
      </w:pPr>
      <w:r w:rsidRPr="00D835A5">
        <w:rPr>
          <w:b/>
          <w:bCs/>
        </w:rPr>
        <w:t>Employed:</w:t>
      </w:r>
    </w:p>
    <w:p w:rsidR="004C0BC6" w:rsidRPr="00D835A5" w:rsidRDefault="004C0BC6" w:rsidP="00B7596B">
      <w:pPr>
        <w:jc w:val="lowKashida"/>
      </w:pPr>
      <w:r w:rsidRPr="00D835A5">
        <w:t xml:space="preserve">Persons aged 7 years and over who were work at  least one hour during the reference period, or who were not at work during the reference period, but held a job or owned business from which they were temporarily absent (because of illness, vacation, temporarily stoppage, or any other reason). </w:t>
      </w:r>
      <w:r w:rsidR="00B7596B">
        <w:t xml:space="preserve"> </w:t>
      </w:r>
      <w:r w:rsidRPr="00D835A5">
        <w:t>The employed person is normally classified in one of two categories according to the number of weekly work hours, i.e. 1–14 work hours and 15 work hours and above. Also the absence due to sick leave, vacation, temporarily stoppage, or any other reason.</w:t>
      </w:r>
    </w:p>
    <w:p w:rsidR="004C0BC6" w:rsidRPr="00D835A5" w:rsidRDefault="004C0BC6" w:rsidP="004C0BC6">
      <w:pPr>
        <w:jc w:val="both"/>
        <w:rPr>
          <w:sz w:val="18"/>
          <w:szCs w:val="18"/>
        </w:rPr>
      </w:pPr>
    </w:p>
    <w:p w:rsidR="00C518C3" w:rsidRPr="00C518C3" w:rsidRDefault="004C0BC6" w:rsidP="00C518C3">
      <w:r w:rsidRPr="00D835A5">
        <w:rPr>
          <w:b/>
          <w:bCs/>
        </w:rPr>
        <w:t>Labor Force Status:</w:t>
      </w:r>
      <w:r w:rsidRPr="00D835A5">
        <w:t xml:space="preserve">                                     </w:t>
      </w:r>
      <w:r w:rsidRPr="00D835A5">
        <w:br/>
      </w:r>
      <w:r w:rsidR="00C518C3" w:rsidRPr="00C518C3">
        <w:t>A person’s work status in terms of being inside or outside the labor force and also classified as follows:</w:t>
      </w:r>
    </w:p>
    <w:p w:rsidR="00C518C3" w:rsidRPr="00C518C3" w:rsidRDefault="00C518C3" w:rsidP="007D4CBC">
      <w:pPr>
        <w:numPr>
          <w:ilvl w:val="0"/>
          <w:numId w:val="41"/>
        </w:numPr>
        <w:ind w:left="567" w:right="0" w:hanging="425"/>
        <w:jc w:val="lowKashida"/>
        <w:rPr>
          <w:b/>
          <w:bCs/>
          <w:rtl/>
        </w:rPr>
      </w:pPr>
      <w:r w:rsidRPr="00C518C3">
        <w:rPr>
          <w:b/>
          <w:bCs/>
        </w:rPr>
        <w:t>Employed 1-14 work hours</w:t>
      </w:r>
      <w:r w:rsidRPr="00C518C3">
        <w:t xml:space="preserve">: </w:t>
      </w:r>
      <w:r w:rsidR="007D4CBC">
        <w:t>Persons</w:t>
      </w:r>
      <w:r w:rsidRPr="00C518C3">
        <w:t xml:space="preserve"> aged 7 years and over who were at work for at least one hour or were not at work during the reference week but held a job or owned a business from which they were temporarily absent and usually working hours 1-14 hours per week</w:t>
      </w:r>
      <w:r w:rsidRPr="00C518C3">
        <w:rPr>
          <w:b/>
          <w:bCs/>
        </w:rPr>
        <w:t>.</w:t>
      </w:r>
    </w:p>
    <w:p w:rsidR="00C518C3" w:rsidRPr="00C518C3" w:rsidRDefault="00C518C3" w:rsidP="007D4CBC">
      <w:pPr>
        <w:numPr>
          <w:ilvl w:val="0"/>
          <w:numId w:val="41"/>
        </w:numPr>
        <w:ind w:left="567" w:right="0" w:hanging="425"/>
        <w:jc w:val="lowKashida"/>
        <w:rPr>
          <w:b/>
          <w:bCs/>
          <w:rtl/>
        </w:rPr>
      </w:pPr>
      <w:r w:rsidRPr="00C518C3">
        <w:rPr>
          <w:b/>
          <w:bCs/>
        </w:rPr>
        <w:t xml:space="preserve">Employed 15-34 work hours: </w:t>
      </w:r>
      <w:r w:rsidR="007D4CBC">
        <w:t>Persons</w:t>
      </w:r>
      <w:r w:rsidR="007D4CBC" w:rsidRPr="00C518C3">
        <w:t xml:space="preserve"> </w:t>
      </w:r>
      <w:r w:rsidRPr="00C518C3">
        <w:t>aged 7 years and over who were at work for at least one hour or were not at work during the reference week but held a job or owned a business from which they were temporarily absent and usually working hours 15-34 hours per week</w:t>
      </w:r>
      <w:r w:rsidRPr="00C518C3">
        <w:rPr>
          <w:b/>
          <w:bCs/>
        </w:rPr>
        <w:t>.</w:t>
      </w:r>
    </w:p>
    <w:p w:rsidR="00C518C3" w:rsidRPr="00C518C3" w:rsidRDefault="00C518C3" w:rsidP="007D4CBC">
      <w:pPr>
        <w:numPr>
          <w:ilvl w:val="0"/>
          <w:numId w:val="41"/>
        </w:numPr>
        <w:ind w:left="567" w:right="0" w:hanging="425"/>
        <w:jc w:val="lowKashida"/>
        <w:rPr>
          <w:b/>
          <w:bCs/>
          <w:rtl/>
        </w:rPr>
      </w:pPr>
      <w:r w:rsidRPr="00C518C3">
        <w:rPr>
          <w:b/>
          <w:bCs/>
        </w:rPr>
        <w:t xml:space="preserve">Employed 35-45 hours or more: </w:t>
      </w:r>
      <w:r w:rsidR="007D4CBC">
        <w:t>Persons</w:t>
      </w:r>
      <w:r w:rsidR="007D4CBC" w:rsidRPr="00C518C3">
        <w:t xml:space="preserve"> </w:t>
      </w:r>
      <w:r w:rsidRPr="00C518C3">
        <w:t>aged 7 years and over who were at work during the reference week and held a job or owned a business from which they were temporarily absent and usually working hours 35-45 hours per week</w:t>
      </w:r>
      <w:r w:rsidRPr="00C518C3">
        <w:rPr>
          <w:b/>
          <w:bCs/>
        </w:rPr>
        <w:t>.</w:t>
      </w:r>
    </w:p>
    <w:p w:rsidR="00C518C3" w:rsidRDefault="00C518C3" w:rsidP="007D4CBC">
      <w:pPr>
        <w:numPr>
          <w:ilvl w:val="0"/>
          <w:numId w:val="41"/>
        </w:numPr>
        <w:ind w:left="567" w:right="0" w:hanging="425"/>
        <w:jc w:val="lowKashida"/>
        <w:rPr>
          <w:b/>
          <w:bCs/>
        </w:rPr>
      </w:pPr>
      <w:r w:rsidRPr="00C518C3">
        <w:rPr>
          <w:b/>
          <w:bCs/>
        </w:rPr>
        <w:t xml:space="preserve">Employed 46 hours or more: </w:t>
      </w:r>
      <w:r w:rsidR="007D4CBC">
        <w:t>Persons</w:t>
      </w:r>
      <w:r w:rsidR="007D4CBC" w:rsidRPr="00C518C3">
        <w:t xml:space="preserve"> </w:t>
      </w:r>
      <w:r w:rsidRPr="00C518C3">
        <w:t>aged 7 years and over who were at work during the reference week and held a job or owned a business from which they were temporarily absent and usually working hours 46 hours or more per week</w:t>
      </w:r>
      <w:r w:rsidRPr="00C518C3">
        <w:rPr>
          <w:b/>
          <w:bCs/>
        </w:rPr>
        <w:t>.</w:t>
      </w:r>
    </w:p>
    <w:p w:rsidR="00C518C3" w:rsidRPr="007034BB" w:rsidRDefault="007034BB" w:rsidP="00AF3A83">
      <w:pPr>
        <w:pStyle w:val="ListParagraph"/>
        <w:numPr>
          <w:ilvl w:val="0"/>
          <w:numId w:val="41"/>
        </w:numPr>
        <w:tabs>
          <w:tab w:val="num" w:pos="1440"/>
        </w:tabs>
        <w:bidi w:val="0"/>
        <w:ind w:left="567" w:right="0" w:hanging="425"/>
        <w:jc w:val="lowKashida"/>
        <w:rPr>
          <w:rFonts w:cs="Times New Roman"/>
          <w:b/>
          <w:bCs/>
          <w:szCs w:val="24"/>
        </w:rPr>
      </w:pPr>
      <w:r w:rsidRPr="007034BB">
        <w:rPr>
          <w:b/>
          <w:bCs/>
          <w:szCs w:val="24"/>
        </w:rPr>
        <w:t>Does not work but want to work -</w:t>
      </w:r>
      <w:r w:rsidRPr="007034BB">
        <w:rPr>
          <w:rFonts w:asciiTheme="majorBidi" w:hAnsiTheme="majorBidi" w:cstheme="majorBidi"/>
          <w:b/>
          <w:bCs/>
          <w:szCs w:val="24"/>
        </w:rPr>
        <w:t>Ever employed actively seeking a job during the Last 4 weeks:</w:t>
      </w:r>
      <w:r w:rsidR="00C518C3" w:rsidRPr="007034BB">
        <w:rPr>
          <w:rFonts w:asciiTheme="majorBidi" w:hAnsiTheme="majorBidi" w:cstheme="majorBidi"/>
          <w:b/>
          <w:bCs/>
          <w:szCs w:val="24"/>
        </w:rPr>
        <w:t xml:space="preserve"> </w:t>
      </w:r>
      <w:r w:rsidR="00C518C3" w:rsidRPr="007034BB">
        <w:rPr>
          <w:rFonts w:asciiTheme="majorBidi" w:hAnsiTheme="majorBidi" w:cstheme="majorBidi"/>
          <w:szCs w:val="24"/>
        </w:rPr>
        <w:t xml:space="preserve">Those individuals aged 7 years and over who </w:t>
      </w:r>
      <w:r w:rsidR="00F91782" w:rsidRPr="007034BB">
        <w:rPr>
          <w:rFonts w:asciiTheme="majorBidi" w:hAnsiTheme="majorBidi" w:cstheme="majorBidi"/>
          <w:color w:val="222222"/>
          <w:szCs w:val="24"/>
        </w:rPr>
        <w:t xml:space="preserve">worked for more than two weeks continuously during the past reference period, </w:t>
      </w:r>
      <w:r w:rsidRPr="007034BB">
        <w:rPr>
          <w:rFonts w:asciiTheme="majorBidi" w:hAnsiTheme="majorBidi" w:cstheme="majorBidi"/>
          <w:color w:val="222222"/>
          <w:szCs w:val="24"/>
        </w:rPr>
        <w:t xml:space="preserve">i.e. </w:t>
      </w:r>
      <w:r w:rsidR="00F91782" w:rsidRPr="007034BB">
        <w:rPr>
          <w:rFonts w:asciiTheme="majorBidi" w:hAnsiTheme="majorBidi" w:cstheme="majorBidi"/>
          <w:color w:val="222222"/>
          <w:szCs w:val="24"/>
        </w:rPr>
        <w:t xml:space="preserve">this individual did not work even for one hour during the reference </w:t>
      </w:r>
      <w:r w:rsidRPr="007034BB">
        <w:rPr>
          <w:rFonts w:asciiTheme="majorBidi" w:hAnsiTheme="majorBidi" w:cstheme="majorBidi"/>
          <w:color w:val="222222"/>
          <w:szCs w:val="24"/>
        </w:rPr>
        <w:t>week</w:t>
      </w:r>
      <w:r w:rsidR="00F91782" w:rsidRPr="007034BB">
        <w:rPr>
          <w:rFonts w:asciiTheme="majorBidi" w:hAnsiTheme="majorBidi" w:cstheme="majorBidi"/>
          <w:color w:val="222222"/>
          <w:szCs w:val="24"/>
        </w:rPr>
        <w:t xml:space="preserve"> (last week that precedes  the night of reference period), although he wants to work</w:t>
      </w:r>
      <w:r w:rsidRPr="007034BB">
        <w:rPr>
          <w:rFonts w:asciiTheme="majorBidi" w:hAnsiTheme="majorBidi" w:cstheme="majorBidi"/>
          <w:color w:val="222222"/>
          <w:szCs w:val="24"/>
        </w:rPr>
        <w:t xml:space="preserve"> </w:t>
      </w:r>
      <w:r w:rsidR="00C518C3" w:rsidRPr="007034BB">
        <w:rPr>
          <w:rFonts w:asciiTheme="majorBidi" w:hAnsiTheme="majorBidi" w:cstheme="majorBidi"/>
          <w:szCs w:val="24"/>
        </w:rPr>
        <w:t>and actively seeking a job during the last 4 weeks</w:t>
      </w:r>
      <w:r w:rsidR="004458A4" w:rsidRPr="007034BB">
        <w:rPr>
          <w:rFonts w:asciiTheme="majorBidi" w:hAnsiTheme="majorBidi" w:cstheme="majorBidi"/>
          <w:szCs w:val="24"/>
        </w:rPr>
        <w:t xml:space="preserve"> preceding the interview</w:t>
      </w:r>
      <w:r w:rsidR="00C518C3" w:rsidRPr="007034BB">
        <w:rPr>
          <w:rFonts w:asciiTheme="majorBidi" w:hAnsiTheme="majorBidi" w:cstheme="majorBidi"/>
          <w:szCs w:val="24"/>
        </w:rPr>
        <w:t>, by one method of the following: registration at employment office, or registration at a labor union, or asking friends or relatives, or a personal visit to the premises, or reading the newspaper in order to obtain jobs, or searching for a building or land or machinery or equipment in order to establish a private project or seek financial resources</w:t>
      </w:r>
      <w:r w:rsidR="00C518C3" w:rsidRPr="007034BB">
        <w:rPr>
          <w:rFonts w:asciiTheme="majorBidi" w:hAnsiTheme="majorBidi" w:cstheme="majorBidi"/>
          <w:b/>
          <w:bCs/>
          <w:szCs w:val="24"/>
        </w:rPr>
        <w:t xml:space="preserve">.  </w:t>
      </w:r>
      <w:r w:rsidR="00C518C3" w:rsidRPr="007034BB">
        <w:rPr>
          <w:rFonts w:asciiTheme="majorBidi" w:hAnsiTheme="majorBidi" w:cstheme="majorBidi"/>
          <w:szCs w:val="24"/>
        </w:rPr>
        <w:t>Note: this category is those who worked in the previous two weeks continuously</w:t>
      </w:r>
      <w:r w:rsidR="00F30C14" w:rsidRPr="007034BB">
        <w:rPr>
          <w:rFonts w:asciiTheme="majorBidi" w:hAnsiTheme="majorBidi" w:cstheme="majorBidi"/>
          <w:szCs w:val="24"/>
        </w:rPr>
        <w:t xml:space="preserve"> for the last three years</w:t>
      </w:r>
      <w:r w:rsidR="00C518C3" w:rsidRPr="007034BB">
        <w:rPr>
          <w:rFonts w:asciiTheme="majorBidi" w:hAnsiTheme="majorBidi" w:cstheme="majorBidi"/>
          <w:szCs w:val="24"/>
        </w:rPr>
        <w:t>.</w:t>
      </w:r>
    </w:p>
    <w:p w:rsidR="007034BB" w:rsidRPr="007034BB" w:rsidRDefault="007034BB" w:rsidP="007034BB">
      <w:pPr>
        <w:tabs>
          <w:tab w:val="num" w:pos="567"/>
        </w:tabs>
        <w:jc w:val="lowKashida"/>
        <w:rPr>
          <w:b/>
          <w:bCs/>
        </w:rPr>
      </w:pPr>
    </w:p>
    <w:p w:rsidR="00C518C3" w:rsidRPr="00C518C3" w:rsidRDefault="00C518C3" w:rsidP="00871C68">
      <w:pPr>
        <w:pStyle w:val="ListParagraph"/>
        <w:numPr>
          <w:ilvl w:val="0"/>
          <w:numId w:val="41"/>
        </w:numPr>
        <w:tabs>
          <w:tab w:val="clear" w:pos="720"/>
          <w:tab w:val="num" w:pos="567"/>
        </w:tabs>
        <w:bidi w:val="0"/>
        <w:ind w:left="567" w:right="0" w:hanging="425"/>
        <w:jc w:val="lowKashida"/>
        <w:rPr>
          <w:b/>
          <w:bCs/>
          <w:rtl/>
        </w:rPr>
      </w:pPr>
      <w:r w:rsidRPr="00C518C3">
        <w:rPr>
          <w:b/>
          <w:bCs/>
        </w:rPr>
        <w:lastRenderedPageBreak/>
        <w:t>Does not work and wants to work – nev</w:t>
      </w:r>
      <w:r w:rsidR="00385D3C">
        <w:rPr>
          <w:b/>
          <w:bCs/>
        </w:rPr>
        <w:t>er employed a</w:t>
      </w:r>
      <w:r w:rsidRPr="00C518C3">
        <w:rPr>
          <w:b/>
          <w:bCs/>
        </w:rPr>
        <w:t xml:space="preserve">ctively seeking a job during the last 4 weeks: </w:t>
      </w:r>
      <w:r w:rsidRPr="00385D3C">
        <w:t>Those individuals aged 7 years and over who did not work at all during the last period, were not absent from a job, were available for work and actively seeking a job during the last 4 weeks preceding the interview, by one method of the following: registration at an employment office, or registration at a labor union, or asking friends or relatives, or a personal visit to the premises, or reading the newspaper in order to obtain jobs, or searching for a building or land or machinery or equipment in order to establish a private project or seek financial resources</w:t>
      </w:r>
      <w:r w:rsidRPr="00C518C3">
        <w:rPr>
          <w:b/>
          <w:bCs/>
        </w:rPr>
        <w:t>.</w:t>
      </w:r>
    </w:p>
    <w:p w:rsidR="00C518C3" w:rsidRPr="00C518C3" w:rsidRDefault="00C518C3" w:rsidP="00C518C3">
      <w:pPr>
        <w:jc w:val="lowKashida"/>
        <w:rPr>
          <w:b/>
          <w:bCs/>
          <w:sz w:val="18"/>
          <w:szCs w:val="18"/>
        </w:rPr>
      </w:pPr>
    </w:p>
    <w:p w:rsidR="00C518C3" w:rsidRPr="00C518C3" w:rsidRDefault="00C518C3" w:rsidP="00C518C3">
      <w:pPr>
        <w:jc w:val="lowKashida"/>
        <w:rPr>
          <w:b/>
          <w:bCs/>
        </w:rPr>
      </w:pPr>
      <w:r w:rsidRPr="00C518C3">
        <w:rPr>
          <w:b/>
          <w:bCs/>
        </w:rPr>
        <w:t xml:space="preserve">Does not work and does not want to work: </w:t>
      </w:r>
    </w:p>
    <w:p w:rsidR="00C518C3" w:rsidRPr="00C518C3" w:rsidRDefault="00C518C3" w:rsidP="00C518C3">
      <w:pPr>
        <w:jc w:val="lowKashida"/>
      </w:pPr>
      <w:r w:rsidRPr="00C518C3">
        <w:t xml:space="preserve">Individuals aged 7 years or over for whom the concept of employed or unemployed does not apply, are classified outside the labor force in the sense that this individual did not work even one hour during the reference period, nor is looking for work and does not wish to work and falls under this definition: </w:t>
      </w:r>
    </w:p>
    <w:p w:rsidR="00C518C3" w:rsidRPr="00C518C3" w:rsidRDefault="00C518C3" w:rsidP="00C518C3">
      <w:pPr>
        <w:numPr>
          <w:ilvl w:val="0"/>
          <w:numId w:val="41"/>
        </w:numPr>
        <w:ind w:left="567" w:right="0" w:hanging="425"/>
        <w:jc w:val="lowKashida"/>
        <w:rPr>
          <w:b/>
          <w:bCs/>
        </w:rPr>
      </w:pPr>
      <w:r w:rsidRPr="00C518C3">
        <w:rPr>
          <w:b/>
          <w:bCs/>
        </w:rPr>
        <w:t xml:space="preserve">Full-time studying / training: </w:t>
      </w:r>
      <w:r w:rsidRPr="00C518C3">
        <w:t>Individuals aged 7 years and above who regularly study in order to obtain a qualified skill and not linked to work during the reference period. It should be noted here that household chores and hobbies are excluded from the concept of employment</w:t>
      </w:r>
      <w:r w:rsidRPr="00C518C3">
        <w:rPr>
          <w:b/>
          <w:bCs/>
        </w:rPr>
        <w:t>.</w:t>
      </w:r>
    </w:p>
    <w:p w:rsidR="00C518C3" w:rsidRPr="00C518C3" w:rsidRDefault="00C518C3" w:rsidP="00C518C3">
      <w:pPr>
        <w:numPr>
          <w:ilvl w:val="0"/>
          <w:numId w:val="41"/>
        </w:numPr>
        <w:ind w:left="567" w:right="0" w:hanging="425"/>
        <w:jc w:val="lowKashida"/>
        <w:rPr>
          <w:b/>
          <w:bCs/>
        </w:rPr>
      </w:pPr>
      <w:r w:rsidRPr="00C518C3">
        <w:rPr>
          <w:b/>
          <w:bCs/>
        </w:rPr>
        <w:t xml:space="preserve">Full-time housekeeping: </w:t>
      </w:r>
      <w:r w:rsidRPr="00C518C3">
        <w:t>females aged 7 years and above not working and not looking for work and not attending regular study and aims to serve the household. This does not include the servicing other households for payment in kind or cash</w:t>
      </w:r>
      <w:r w:rsidRPr="00C518C3">
        <w:rPr>
          <w:b/>
          <w:bCs/>
        </w:rPr>
        <w:t xml:space="preserve"> . </w:t>
      </w:r>
    </w:p>
    <w:p w:rsidR="00C518C3" w:rsidRPr="00C518C3" w:rsidRDefault="00C518C3" w:rsidP="00C518C3">
      <w:pPr>
        <w:numPr>
          <w:ilvl w:val="0"/>
          <w:numId w:val="41"/>
        </w:numPr>
        <w:ind w:left="567" w:right="0" w:hanging="425"/>
        <w:jc w:val="lowKashida"/>
        <w:rPr>
          <w:b/>
          <w:bCs/>
          <w:rtl/>
        </w:rPr>
      </w:pPr>
      <w:r w:rsidRPr="00C518C3">
        <w:rPr>
          <w:b/>
          <w:bCs/>
        </w:rPr>
        <w:t xml:space="preserve">Disabled /old age / illness: </w:t>
      </w:r>
      <w:r w:rsidRPr="00C518C3">
        <w:t>An individual aged 7 years and above who cannot do any kind of work due to chronic illness or disability. This category also includes all individuals who are unable to work because of old age.</w:t>
      </w:r>
    </w:p>
    <w:p w:rsidR="00C518C3" w:rsidRPr="00C518C3" w:rsidRDefault="00C518C3" w:rsidP="00C518C3">
      <w:pPr>
        <w:numPr>
          <w:ilvl w:val="0"/>
          <w:numId w:val="41"/>
        </w:numPr>
        <w:ind w:left="567" w:right="0" w:hanging="425"/>
        <w:jc w:val="lowKashida"/>
        <w:rPr>
          <w:b/>
          <w:bCs/>
        </w:rPr>
      </w:pPr>
      <w:r w:rsidRPr="00C518C3">
        <w:rPr>
          <w:b/>
          <w:bCs/>
        </w:rPr>
        <w:t>The existence of income:</w:t>
      </w:r>
      <w:r w:rsidRPr="00C518C3">
        <w:t xml:space="preserve"> If an individual is able to work but does not work and did not wish to work nor look for work because there is revenue or a source of income.</w:t>
      </w:r>
      <w:r w:rsidRPr="00C518C3">
        <w:rPr>
          <w:b/>
          <w:bCs/>
        </w:rPr>
        <w:t xml:space="preserve"> </w:t>
      </w:r>
    </w:p>
    <w:p w:rsidR="00C518C3" w:rsidRPr="00C518C3" w:rsidRDefault="00C518C3" w:rsidP="00C518C3">
      <w:pPr>
        <w:numPr>
          <w:ilvl w:val="0"/>
          <w:numId w:val="41"/>
        </w:numPr>
        <w:ind w:left="567" w:right="0" w:hanging="425"/>
        <w:jc w:val="lowKashida"/>
        <w:rPr>
          <w:b/>
          <w:bCs/>
        </w:rPr>
      </w:pPr>
      <w:r w:rsidRPr="00C518C3">
        <w:rPr>
          <w:b/>
          <w:bCs/>
        </w:rPr>
        <w:t>Retirement:</w:t>
      </w:r>
      <w:r w:rsidRPr="00C518C3">
        <w:t xml:space="preserve"> If an individual is able to work but does not work and did not wish to work nor look for work because of his retirement.</w:t>
      </w:r>
      <w:r w:rsidRPr="00C518C3">
        <w:rPr>
          <w:b/>
          <w:bCs/>
        </w:rPr>
        <w:t xml:space="preserve"> </w:t>
      </w:r>
    </w:p>
    <w:p w:rsidR="004C0BC6" w:rsidRPr="0086184A" w:rsidRDefault="00C518C3" w:rsidP="0086184A">
      <w:pPr>
        <w:numPr>
          <w:ilvl w:val="0"/>
          <w:numId w:val="41"/>
        </w:numPr>
        <w:ind w:left="567" w:right="0" w:hanging="425"/>
        <w:jc w:val="lowKashida"/>
        <w:rPr>
          <w:b/>
          <w:bCs/>
        </w:rPr>
      </w:pPr>
      <w:r w:rsidRPr="00C518C3">
        <w:rPr>
          <w:b/>
          <w:bCs/>
        </w:rPr>
        <w:t xml:space="preserve">Other: </w:t>
      </w:r>
      <w:r w:rsidRPr="0086184A">
        <w:t>Includes any individual for which all the previously stated did not apply, such as a prisoner, or individual capable of work but not wishing or looking for work and who has no income, such as sons and daughters who are not attending school and do not apply to any situation mentioned previously</w:t>
      </w:r>
      <w:r w:rsidRPr="0086184A">
        <w:rPr>
          <w:b/>
          <w:bCs/>
        </w:rPr>
        <w:t>.</w:t>
      </w:r>
    </w:p>
    <w:p w:rsidR="00DF3E39" w:rsidRPr="00986133" w:rsidRDefault="00DF3E39" w:rsidP="004C0BC6">
      <w:pPr>
        <w:jc w:val="both"/>
        <w:rPr>
          <w:b/>
          <w:bCs/>
          <w:sz w:val="18"/>
          <w:szCs w:val="18"/>
        </w:rPr>
      </w:pPr>
    </w:p>
    <w:p w:rsidR="004C0BC6" w:rsidRPr="00D835A5" w:rsidRDefault="004C0BC6" w:rsidP="004C0BC6">
      <w:pPr>
        <w:jc w:val="both"/>
        <w:rPr>
          <w:b/>
          <w:bCs/>
        </w:rPr>
      </w:pPr>
      <w:r w:rsidRPr="00D835A5">
        <w:rPr>
          <w:b/>
          <w:bCs/>
        </w:rPr>
        <w:t>Housing Unit:</w:t>
      </w:r>
    </w:p>
    <w:p w:rsidR="00494454" w:rsidRDefault="00494454" w:rsidP="00494454">
      <w:pPr>
        <w:pStyle w:val="BodyText2"/>
      </w:pPr>
      <w:r w:rsidRPr="00F76B32">
        <w:t>A housing unit is a separate and independent place</w:t>
      </w:r>
      <w:r>
        <w:t xml:space="preserve"> </w:t>
      </w:r>
      <w:r w:rsidRPr="004A2F3B">
        <w:t xml:space="preserve">(a building or part of a building) </w:t>
      </w:r>
      <w:r w:rsidRPr="00F76B32">
        <w:t>intended for habitation by a single household, or one not intended for habitation but occupied as housing unit by a household at the time of the census. Th</w:t>
      </w:r>
      <w:r>
        <w:t xml:space="preserve">e </w:t>
      </w:r>
      <w:r w:rsidRPr="00F76B32">
        <w:t>housing unit</w:t>
      </w:r>
      <w:r>
        <w:t xml:space="preserve"> </w:t>
      </w:r>
      <w:r w:rsidRPr="00F76B32">
        <w:t>may be an occupied or vacant, an occupied non-conventional housing unit or any other place occupied as housing unit</w:t>
      </w:r>
      <w:r>
        <w:t xml:space="preserve"> </w:t>
      </w:r>
      <w:r w:rsidRPr="00F76B32">
        <w:t>by a household at the time of the census. This category includes housing</w:t>
      </w:r>
      <w:r>
        <w:t xml:space="preserve"> </w:t>
      </w:r>
      <w:r w:rsidRPr="00F76B32">
        <w:t>unit of various levels of permanency and acceptability</w:t>
      </w:r>
      <w:r>
        <w:t xml:space="preserve"> for </w:t>
      </w:r>
      <w:r w:rsidRPr="00D069DA">
        <w:t>habitation</w:t>
      </w:r>
      <w:r>
        <w:t>.</w:t>
      </w:r>
      <w:r w:rsidRPr="00F76B32">
        <w:t xml:space="preserve"> </w:t>
      </w:r>
    </w:p>
    <w:p w:rsidR="004C0BC6" w:rsidRPr="00E16F31" w:rsidRDefault="004C0BC6" w:rsidP="004C0BC6">
      <w:pPr>
        <w:tabs>
          <w:tab w:val="right" w:pos="360"/>
        </w:tabs>
        <w:jc w:val="lowKashida"/>
        <w:rPr>
          <w:sz w:val="18"/>
          <w:szCs w:val="18"/>
        </w:rPr>
      </w:pPr>
    </w:p>
    <w:p w:rsidR="004C0BC6" w:rsidRPr="00D835A5" w:rsidRDefault="004C0BC6" w:rsidP="004C0BC6">
      <w:pPr>
        <w:tabs>
          <w:tab w:val="right" w:pos="360"/>
        </w:tabs>
        <w:ind w:right="360"/>
        <w:jc w:val="lowKashida"/>
        <w:rPr>
          <w:b/>
          <w:bCs/>
        </w:rPr>
      </w:pPr>
      <w:r w:rsidRPr="00D835A5">
        <w:rPr>
          <w:b/>
          <w:bCs/>
        </w:rPr>
        <w:t>Housing Unit type:</w:t>
      </w:r>
    </w:p>
    <w:p w:rsidR="004C0BC6" w:rsidRPr="00D835A5" w:rsidRDefault="004C0BC6" w:rsidP="004C0BC6">
      <w:pPr>
        <w:tabs>
          <w:tab w:val="right" w:pos="360"/>
        </w:tabs>
        <w:ind w:right="360"/>
        <w:jc w:val="lowKashida"/>
      </w:pPr>
      <w:r w:rsidRPr="00D835A5">
        <w:t>Housing unit type may refer to any of the following:</w:t>
      </w:r>
    </w:p>
    <w:p w:rsidR="004C0BC6" w:rsidRPr="00D835A5" w:rsidRDefault="004C0BC6" w:rsidP="00734897">
      <w:pPr>
        <w:numPr>
          <w:ilvl w:val="0"/>
          <w:numId w:val="6"/>
        </w:numPr>
        <w:tabs>
          <w:tab w:val="clear" w:pos="720"/>
        </w:tabs>
        <w:ind w:left="567" w:right="71" w:hanging="425"/>
        <w:jc w:val="lowKashida"/>
      </w:pPr>
      <w:r w:rsidRPr="00D835A5">
        <w:rPr>
          <w:b/>
          <w:bCs/>
        </w:rPr>
        <w:t>Villa:</w:t>
      </w:r>
      <w:r w:rsidRPr="00D835A5">
        <w:rPr>
          <w:sz w:val="18"/>
          <w:szCs w:val="18"/>
        </w:rPr>
        <w:t xml:space="preserve"> </w:t>
      </w:r>
      <w:r w:rsidRPr="00D835A5">
        <w:t xml:space="preserve">A separately established building that is usually constructed from clean stone. It is constructed for the living of one household and consists of a 2 - suite – single or double or multiple </w:t>
      </w:r>
      <w:r w:rsidR="00734897">
        <w:t>floors</w:t>
      </w:r>
      <w:r w:rsidRPr="00D835A5">
        <w:t xml:space="preserve"> connected through internal stairs. One of the suites is constructed as bedrooms whereas the second suite is constructed for reception and involves the kitchen and other related services. In general, the villa is surrounded by a garden regardless of the area of this garden, which is  surrounded by boarding wall or fence. Villas normally have roofed parking area (garage). Villas also may include separate small building or extension  as part of them.</w:t>
      </w:r>
    </w:p>
    <w:p w:rsidR="004C0BC6" w:rsidRPr="00D835A5" w:rsidRDefault="004C0BC6" w:rsidP="00C41A05">
      <w:pPr>
        <w:numPr>
          <w:ilvl w:val="0"/>
          <w:numId w:val="6"/>
        </w:numPr>
        <w:tabs>
          <w:tab w:val="clear" w:pos="720"/>
        </w:tabs>
        <w:ind w:left="567" w:right="71" w:hanging="425"/>
        <w:jc w:val="lowKashida"/>
      </w:pPr>
      <w:r w:rsidRPr="00D835A5">
        <w:rPr>
          <w:b/>
          <w:bCs/>
        </w:rPr>
        <w:lastRenderedPageBreak/>
        <w:t xml:space="preserve">House: </w:t>
      </w:r>
      <w:r w:rsidRPr="00D835A5">
        <w:t>A building usually established for the residence of one household or more. The house may be comprised of single story or more that is utilized by a single household. Nevertheless, if the house is divided into housing units each of which has its own utilities and occupied by a different household, each housing unit would be classified as an apartment.</w:t>
      </w:r>
    </w:p>
    <w:p w:rsidR="004C0BC6" w:rsidRPr="00CB417A" w:rsidRDefault="004C0BC6" w:rsidP="00C41A05">
      <w:pPr>
        <w:numPr>
          <w:ilvl w:val="0"/>
          <w:numId w:val="6"/>
        </w:numPr>
        <w:tabs>
          <w:tab w:val="clear" w:pos="720"/>
        </w:tabs>
        <w:ind w:left="567" w:right="71" w:hanging="425"/>
        <w:jc w:val="lowKashida"/>
      </w:pPr>
      <w:r w:rsidRPr="00D835A5">
        <w:rPr>
          <w:b/>
          <w:bCs/>
        </w:rPr>
        <w:t xml:space="preserve">Apartment: </w:t>
      </w:r>
      <w:r w:rsidRPr="00CB417A">
        <w:t>It is a part of a building or a house, consisting of one room or more and annexed with kitchen, bathroom and toilet, which are all, closed by external door, leading to the road through a stair way and/or path way.  It is prepared usually for one household.</w:t>
      </w:r>
    </w:p>
    <w:p w:rsidR="004C0BC6" w:rsidRPr="00D835A5" w:rsidRDefault="004C0BC6" w:rsidP="004B4E52">
      <w:pPr>
        <w:numPr>
          <w:ilvl w:val="0"/>
          <w:numId w:val="6"/>
        </w:numPr>
        <w:tabs>
          <w:tab w:val="clear" w:pos="720"/>
        </w:tabs>
        <w:ind w:left="567" w:right="0" w:hanging="425"/>
        <w:jc w:val="both"/>
      </w:pPr>
      <w:r w:rsidRPr="00D835A5">
        <w:rPr>
          <w:b/>
          <w:bCs/>
        </w:rPr>
        <w:t xml:space="preserve">Independent Room: </w:t>
      </w:r>
      <w:r w:rsidRPr="00D835A5">
        <w:t>It is a separate room with no kitchen, bathroom nor toilet, but sharing with other households these basic services, and it is prepared for living.</w:t>
      </w:r>
    </w:p>
    <w:p w:rsidR="004C0BC6" w:rsidRPr="00D835A5" w:rsidRDefault="004C0BC6" w:rsidP="004B4E52">
      <w:pPr>
        <w:numPr>
          <w:ilvl w:val="0"/>
          <w:numId w:val="6"/>
        </w:numPr>
        <w:tabs>
          <w:tab w:val="clear" w:pos="720"/>
        </w:tabs>
        <w:ind w:left="567" w:right="0" w:hanging="425"/>
        <w:jc w:val="both"/>
      </w:pPr>
      <w:r w:rsidRPr="00D835A5">
        <w:rPr>
          <w:b/>
          <w:bCs/>
        </w:rPr>
        <w:t xml:space="preserve">Tent: </w:t>
      </w:r>
      <w:r w:rsidRPr="00D835A5">
        <w:t>It is made of textile, wool, or hair.  It is typically used in the Bedouin Localities.</w:t>
      </w:r>
    </w:p>
    <w:p w:rsidR="00307867" w:rsidRPr="00307867" w:rsidRDefault="004B4E52" w:rsidP="009E632C">
      <w:pPr>
        <w:numPr>
          <w:ilvl w:val="0"/>
          <w:numId w:val="6"/>
        </w:numPr>
        <w:tabs>
          <w:tab w:val="clear" w:pos="720"/>
        </w:tabs>
        <w:ind w:left="567" w:right="0" w:hanging="425"/>
        <w:jc w:val="both"/>
      </w:pPr>
      <w:r w:rsidRPr="009E632C">
        <w:rPr>
          <w:b/>
          <w:bCs/>
        </w:rPr>
        <w:t>Marginal\Caravan\Barracks</w:t>
      </w:r>
      <w:r w:rsidR="004C0BC6" w:rsidRPr="009E632C">
        <w:t xml:space="preserve">: </w:t>
      </w:r>
      <w:r w:rsidR="004C0BC6" w:rsidRPr="00D835A5">
        <w:t xml:space="preserve">It is a separate </w:t>
      </w:r>
      <w:r w:rsidR="00D33F53" w:rsidRPr="00D835A5">
        <w:t>established building</w:t>
      </w:r>
      <w:r w:rsidR="004C0BC6" w:rsidRPr="00D835A5">
        <w:t xml:space="preserve">, </w:t>
      </w:r>
      <w:r w:rsidR="00D33F53" w:rsidRPr="009E632C">
        <w:t xml:space="preserve">temporary and unconventional building, </w:t>
      </w:r>
      <w:r w:rsidR="00D33F53" w:rsidRPr="00D835A5">
        <w:t xml:space="preserve">It is </w:t>
      </w:r>
      <w:r w:rsidR="004C0BC6" w:rsidRPr="00D835A5">
        <w:t>usually comprised of one or more rooms.  The main construction material of the ceiling and the external walls</w:t>
      </w:r>
      <w:r w:rsidR="00C65312">
        <w:t xml:space="preserve"> is made of zinc, </w:t>
      </w:r>
      <w:proofErr w:type="spellStart"/>
      <w:r w:rsidR="00C65312">
        <w:t>tibplate</w:t>
      </w:r>
      <w:proofErr w:type="spellEnd"/>
      <w:r w:rsidR="003039A4">
        <w:t xml:space="preserve">, </w:t>
      </w:r>
      <w:r w:rsidR="003039A4" w:rsidRPr="009E632C">
        <w:t xml:space="preserve"> reinforced fiber, or building Its </w:t>
      </w:r>
      <w:r w:rsidR="009E632C" w:rsidRPr="00D835A5">
        <w:t xml:space="preserve">ceiling </w:t>
      </w:r>
      <w:r w:rsidR="003039A4" w:rsidRPr="009E632C">
        <w:t xml:space="preserve">is made of wood or similar materials </w:t>
      </w:r>
      <w:r w:rsidR="003039A4" w:rsidRPr="00D835A5">
        <w:t>and the external walls</w:t>
      </w:r>
      <w:r w:rsidR="003039A4">
        <w:t xml:space="preserve"> is made </w:t>
      </w:r>
      <w:r w:rsidR="003039A4" w:rsidRPr="009E632C">
        <w:t xml:space="preserve">of cement bricks and other materials, regardless of their current use and the </w:t>
      </w:r>
      <w:r w:rsidR="003039A4" w:rsidRPr="00D835A5">
        <w:t>external walls</w:t>
      </w:r>
      <w:r w:rsidR="003039A4">
        <w:t xml:space="preserve"> </w:t>
      </w:r>
      <w:r w:rsidR="003039A4" w:rsidRPr="009E632C">
        <w:t>materials.</w:t>
      </w:r>
    </w:p>
    <w:p w:rsidR="004C0BC6" w:rsidRDefault="004C0BC6" w:rsidP="001B5390">
      <w:pPr>
        <w:numPr>
          <w:ilvl w:val="0"/>
          <w:numId w:val="6"/>
        </w:numPr>
        <w:tabs>
          <w:tab w:val="clear" w:pos="720"/>
        </w:tabs>
        <w:ind w:left="567" w:right="0" w:hanging="425"/>
        <w:jc w:val="lowKashida"/>
      </w:pPr>
      <w:r w:rsidRPr="00D835A5">
        <w:rPr>
          <w:b/>
          <w:bCs/>
        </w:rPr>
        <w:t>Other:</w:t>
      </w:r>
      <w:r w:rsidRPr="00D835A5">
        <w:t xml:space="preserve"> It refers to any type of </w:t>
      </w:r>
      <w:r w:rsidR="001B5390">
        <w:t>h</w:t>
      </w:r>
      <w:r w:rsidR="001B5390" w:rsidRPr="001B5390">
        <w:t xml:space="preserve">ousing </w:t>
      </w:r>
      <w:r w:rsidR="001B5390">
        <w:t>u</w:t>
      </w:r>
      <w:r w:rsidR="001B5390" w:rsidRPr="001B5390">
        <w:t xml:space="preserve">nit </w:t>
      </w:r>
      <w:r w:rsidRPr="00D835A5">
        <w:t>other than the aforementioned. Examples of this type include cottages, caves, grottos, and booths occupied by a tenant during the Census.</w:t>
      </w:r>
    </w:p>
    <w:p w:rsidR="009F0022" w:rsidRPr="009F0022" w:rsidRDefault="009F0022" w:rsidP="00E16F31">
      <w:pPr>
        <w:tabs>
          <w:tab w:val="right" w:pos="360"/>
        </w:tabs>
        <w:jc w:val="lowKashida"/>
        <w:rPr>
          <w:b/>
          <w:bCs/>
          <w:sz w:val="18"/>
          <w:szCs w:val="18"/>
        </w:rPr>
      </w:pPr>
    </w:p>
    <w:p w:rsidR="004C0BC6" w:rsidRPr="00D835A5" w:rsidRDefault="004C0BC6" w:rsidP="00E16F31">
      <w:pPr>
        <w:tabs>
          <w:tab w:val="right" w:pos="360"/>
        </w:tabs>
        <w:jc w:val="lowKashida"/>
        <w:rPr>
          <w:b/>
          <w:bCs/>
        </w:rPr>
      </w:pPr>
      <w:r w:rsidRPr="00D835A5">
        <w:rPr>
          <w:b/>
          <w:bCs/>
        </w:rPr>
        <w:t>Room:</w:t>
      </w:r>
    </w:p>
    <w:p w:rsidR="004C0BC6" w:rsidRPr="00D835A5" w:rsidRDefault="004C0BC6" w:rsidP="00E16F31">
      <w:pPr>
        <w:tabs>
          <w:tab w:val="right" w:pos="360"/>
        </w:tabs>
        <w:jc w:val="lowKashida"/>
      </w:pPr>
      <w:r w:rsidRPr="00D835A5">
        <w:t>The housing unit or part of the housing unit surrounded with walls and has a ceiling, provided that its area is not less than 4m</w:t>
      </w:r>
      <w:r w:rsidRPr="00D835A5">
        <w:rPr>
          <w:vertAlign w:val="superscript"/>
        </w:rPr>
        <w:t>2</w:t>
      </w:r>
      <w:r w:rsidRPr="00D835A5">
        <w:t>. If the area of the glassy balcony equals or surpasses more than 4m</w:t>
      </w:r>
      <w:r w:rsidRPr="00D835A5">
        <w:rPr>
          <w:vertAlign w:val="superscript"/>
        </w:rPr>
        <w:t>2</w:t>
      </w:r>
      <w:r w:rsidRPr="00D835A5">
        <w:t xml:space="preserve"> and is used for living purposes, it is considered a room. Likewise, the salon or living room is considered a room. The kitchen, bathroom, paths and toilet are not considered rooms. Areas allocated for animals and poultry along with those used for work purposes only, are not considered rooms.</w:t>
      </w:r>
    </w:p>
    <w:p w:rsidR="004C0BC6" w:rsidRPr="00D835A5" w:rsidRDefault="004C0BC6" w:rsidP="00177C68">
      <w:pPr>
        <w:tabs>
          <w:tab w:val="right" w:pos="360"/>
        </w:tabs>
        <w:jc w:val="lowKashida"/>
        <w:rPr>
          <w:b/>
          <w:bCs/>
        </w:rPr>
      </w:pPr>
      <w:r w:rsidRPr="00D835A5">
        <w:rPr>
          <w:b/>
          <w:bCs/>
        </w:rPr>
        <w:t>Tenure of the Hous</w:t>
      </w:r>
      <w:r w:rsidR="00177C68">
        <w:rPr>
          <w:b/>
          <w:bCs/>
        </w:rPr>
        <w:t>ing Unit</w:t>
      </w:r>
      <w:r w:rsidRPr="00D835A5">
        <w:rPr>
          <w:b/>
          <w:bCs/>
        </w:rPr>
        <w:t>:</w:t>
      </w:r>
    </w:p>
    <w:p w:rsidR="004C0BC6" w:rsidRPr="00D835A5" w:rsidRDefault="004C0BC6" w:rsidP="00E16F31">
      <w:pPr>
        <w:tabs>
          <w:tab w:val="right" w:pos="360"/>
        </w:tabs>
        <w:jc w:val="lowKashida"/>
      </w:pPr>
      <w:r w:rsidRPr="00D835A5">
        <w:t>This section refers to the household tenure of the housing unit that could be one of the following categories:</w:t>
      </w:r>
    </w:p>
    <w:p w:rsidR="004C0BC6" w:rsidRDefault="004C0BC6" w:rsidP="008A602B">
      <w:pPr>
        <w:numPr>
          <w:ilvl w:val="0"/>
          <w:numId w:val="7"/>
        </w:numPr>
        <w:tabs>
          <w:tab w:val="clear" w:pos="720"/>
        </w:tabs>
        <w:ind w:left="567" w:right="0" w:hanging="425"/>
        <w:jc w:val="lowKashida"/>
      </w:pPr>
      <w:r w:rsidRPr="00D835A5">
        <w:rPr>
          <w:b/>
          <w:bCs/>
        </w:rPr>
        <w:t>Owned:</w:t>
      </w:r>
      <w:r w:rsidRPr="00D835A5">
        <w:t xml:space="preserve"> This category applies when the household or one of the household members (usually live therein) owns the Housing unit.</w:t>
      </w:r>
    </w:p>
    <w:p w:rsidR="008A602B" w:rsidRPr="008A602B" w:rsidRDefault="008A602B" w:rsidP="008A602B">
      <w:pPr>
        <w:numPr>
          <w:ilvl w:val="0"/>
          <w:numId w:val="7"/>
        </w:numPr>
        <w:tabs>
          <w:tab w:val="clear" w:pos="720"/>
        </w:tabs>
        <w:ind w:left="567" w:right="0" w:hanging="425"/>
        <w:jc w:val="lowKashida"/>
      </w:pPr>
      <w:r w:rsidRPr="008A602B">
        <w:rPr>
          <w:b/>
          <w:bCs/>
        </w:rPr>
        <w:t>Rented Unfurnished</w:t>
      </w:r>
      <w:r w:rsidRPr="008A602B">
        <w:t xml:space="preserve">: If the housing unit is rented without furniture </w:t>
      </w:r>
      <w:r>
        <w:t>a</w:t>
      </w:r>
      <w:r w:rsidRPr="008A602B">
        <w:t>nd the payment is paid on a monthly or annually base.</w:t>
      </w:r>
    </w:p>
    <w:p w:rsidR="008A602B" w:rsidRPr="008A602B" w:rsidRDefault="008A602B" w:rsidP="008A602B">
      <w:pPr>
        <w:numPr>
          <w:ilvl w:val="0"/>
          <w:numId w:val="7"/>
        </w:numPr>
        <w:tabs>
          <w:tab w:val="clear" w:pos="720"/>
        </w:tabs>
        <w:ind w:left="567" w:right="0" w:hanging="425"/>
        <w:jc w:val="lowKashida"/>
      </w:pPr>
      <w:r w:rsidRPr="008A602B">
        <w:rPr>
          <w:b/>
          <w:bCs/>
        </w:rPr>
        <w:t>Rented Furnished</w:t>
      </w:r>
      <w:r w:rsidRPr="008A602B">
        <w:t>: If the housing unit is rented with furniture.</w:t>
      </w:r>
    </w:p>
    <w:p w:rsidR="004C0BC6" w:rsidRPr="00D835A5" w:rsidRDefault="004C0BC6" w:rsidP="008A602B">
      <w:pPr>
        <w:numPr>
          <w:ilvl w:val="0"/>
          <w:numId w:val="7"/>
        </w:numPr>
        <w:tabs>
          <w:tab w:val="clear" w:pos="720"/>
        </w:tabs>
        <w:ind w:left="567" w:right="0" w:hanging="425"/>
        <w:jc w:val="lowKashida"/>
      </w:pPr>
      <w:r w:rsidRPr="00D835A5">
        <w:rPr>
          <w:b/>
          <w:bCs/>
        </w:rPr>
        <w:t>Without Payment:</w:t>
      </w:r>
      <w:r w:rsidRPr="00D835A5">
        <w:t xml:space="preserve"> If the housing unit is used without any payments.</w:t>
      </w:r>
    </w:p>
    <w:p w:rsidR="004C0BC6" w:rsidRPr="00CB417A" w:rsidRDefault="004C0BC6" w:rsidP="008A602B">
      <w:pPr>
        <w:numPr>
          <w:ilvl w:val="0"/>
          <w:numId w:val="7"/>
        </w:numPr>
        <w:tabs>
          <w:tab w:val="clear" w:pos="720"/>
        </w:tabs>
        <w:ind w:left="567" w:right="0" w:hanging="425"/>
        <w:jc w:val="lowKashida"/>
      </w:pPr>
      <w:r w:rsidRPr="00D835A5">
        <w:rPr>
          <w:b/>
          <w:bCs/>
        </w:rPr>
        <w:t xml:space="preserve">For Work: </w:t>
      </w:r>
      <w:r w:rsidRPr="00CB417A">
        <w:t>If the housing unit is offered to the household as a result of working relation with one member of the family or more.</w:t>
      </w:r>
    </w:p>
    <w:p w:rsidR="004C0BC6" w:rsidRPr="00D835A5" w:rsidRDefault="004C0BC6" w:rsidP="00C41A05">
      <w:pPr>
        <w:numPr>
          <w:ilvl w:val="0"/>
          <w:numId w:val="7"/>
        </w:numPr>
        <w:tabs>
          <w:tab w:val="clear" w:pos="720"/>
        </w:tabs>
        <w:ind w:left="567" w:right="0" w:hanging="425"/>
        <w:jc w:val="lowKashida"/>
      </w:pPr>
      <w:r w:rsidRPr="00D835A5">
        <w:rPr>
          <w:b/>
          <w:bCs/>
        </w:rPr>
        <w:t>Other:</w:t>
      </w:r>
      <w:r w:rsidRPr="00D835A5">
        <w:t xml:space="preserve"> If the tenure of the house is not mentioned above.</w:t>
      </w:r>
    </w:p>
    <w:p w:rsidR="008A602B" w:rsidRDefault="008A602B" w:rsidP="00E16F31">
      <w:pPr>
        <w:jc w:val="lowKashida"/>
        <w:rPr>
          <w:b/>
          <w:bCs/>
          <w:sz w:val="18"/>
          <w:szCs w:val="18"/>
        </w:rPr>
      </w:pPr>
    </w:p>
    <w:p w:rsidR="004C0BC6" w:rsidRPr="00D835A5" w:rsidRDefault="004C0BC6" w:rsidP="00E16F31">
      <w:pPr>
        <w:jc w:val="lowKashida"/>
        <w:rPr>
          <w:b/>
          <w:bCs/>
          <w:rtl/>
        </w:rPr>
      </w:pPr>
      <w:r w:rsidRPr="00D835A5">
        <w:rPr>
          <w:b/>
          <w:bCs/>
        </w:rPr>
        <w:t>Main source of drinking water</w:t>
      </w:r>
      <w:r w:rsidRPr="00D835A5">
        <w:rPr>
          <w:b/>
          <w:bCs/>
          <w:rtl/>
        </w:rPr>
        <w:t>:</w:t>
      </w:r>
    </w:p>
    <w:p w:rsidR="004C0BC6" w:rsidRPr="00D835A5" w:rsidRDefault="004C0BC6" w:rsidP="00E16F31">
      <w:pPr>
        <w:jc w:val="lowKashida"/>
      </w:pPr>
      <w:r w:rsidRPr="00D835A5">
        <w:t>Is the most commonly used source by the family for drinking; it is one of the following cases</w:t>
      </w:r>
      <w:r w:rsidRPr="00D835A5">
        <w:rPr>
          <w:rtl/>
        </w:rPr>
        <w:t>:</w:t>
      </w:r>
    </w:p>
    <w:p w:rsidR="004C0BC6" w:rsidRPr="00E16F31" w:rsidRDefault="004C0BC6" w:rsidP="00C41A05">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Piped</w:t>
      </w:r>
      <w:r w:rsidRPr="00E16F31">
        <w:rPr>
          <w:rFonts w:cs="Times New Roman"/>
          <w:szCs w:val="24"/>
          <w:lang w:eastAsia="en-US"/>
        </w:rPr>
        <w:t xml:space="preserve"> </w:t>
      </w:r>
      <w:r w:rsidRPr="00C41A05">
        <w:rPr>
          <w:rFonts w:cs="Times New Roman"/>
          <w:b/>
          <w:bCs/>
          <w:szCs w:val="24"/>
          <w:lang w:eastAsia="en-US"/>
        </w:rPr>
        <w:t>into dwelling</w:t>
      </w:r>
      <w:r w:rsidRPr="00E16F31">
        <w:rPr>
          <w:rFonts w:cs="Times New Roman"/>
          <w:szCs w:val="24"/>
          <w:lang w:eastAsia="en-US"/>
        </w:rPr>
        <w:t>:</w:t>
      </w:r>
      <w:r w:rsidR="00C41A05">
        <w:rPr>
          <w:rFonts w:cs="Times New Roman"/>
          <w:szCs w:val="24"/>
          <w:lang w:eastAsia="en-US"/>
        </w:rPr>
        <w:t xml:space="preserve"> </w:t>
      </w:r>
      <w:r w:rsidRPr="00E16F31">
        <w:rPr>
          <w:rFonts w:cs="Times New Roman"/>
          <w:szCs w:val="24"/>
          <w:lang w:eastAsia="en-US"/>
        </w:rPr>
        <w:t>Transferring water through the water network into the dwelling (through internal pipe extensions) and connecting it to one or more facilities, for example, in the kitchen and / or bathroom</w:t>
      </w:r>
      <w:r w:rsidRPr="00E16F31">
        <w:rPr>
          <w:rFonts w:cs="Times New Roman"/>
          <w:szCs w:val="24"/>
          <w:rtl/>
          <w:lang w:eastAsia="en-US"/>
        </w:rPr>
        <w:t>.</w:t>
      </w:r>
    </w:p>
    <w:p w:rsidR="004C0BC6" w:rsidRPr="00E16F31" w:rsidRDefault="004C0BC6" w:rsidP="00E16F3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Protected dug well/protected spring</w:t>
      </w:r>
      <w:r w:rsidRPr="00E16F31">
        <w:rPr>
          <w:rFonts w:cs="Times New Roman"/>
          <w:szCs w:val="24"/>
          <w:lang w:eastAsia="en-US"/>
        </w:rPr>
        <w:t xml:space="preserve">: The dug well is a deep hole in the ground that has been drilled or excavated to reach the groundwater, where the water can be extracted from it using a pump or other means. The spring is intended to automatically flow groundwater from the ground and may be in a pit or surface flow. In the two cases, the </w:t>
      </w:r>
      <w:r w:rsidRPr="00E16F31">
        <w:rPr>
          <w:rFonts w:cs="Times New Roman"/>
          <w:szCs w:val="24"/>
          <w:lang w:eastAsia="en-US"/>
        </w:rPr>
        <w:lastRenderedPageBreak/>
        <w:t>protected well or spring  is a dust-protected well, such as bird droppings, insects and other health contaminants, and is separated from the external contaminants and covered so that no pollutant can enter</w:t>
      </w:r>
      <w:r w:rsidRPr="00E16F31">
        <w:rPr>
          <w:rFonts w:cs="Times New Roman"/>
          <w:szCs w:val="24"/>
          <w:rtl/>
          <w:lang w:eastAsia="en-US"/>
        </w:rPr>
        <w:t>.</w:t>
      </w:r>
    </w:p>
    <w:p w:rsidR="004C0BC6" w:rsidRPr="00E16F31" w:rsidRDefault="004C0BC6" w:rsidP="00E16F3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Unprotected dug well/unprotected spring</w:t>
      </w:r>
      <w:r w:rsidRPr="00E16F31">
        <w:rPr>
          <w:rFonts w:cs="Times New Roman"/>
          <w:szCs w:val="24"/>
          <w:lang w:eastAsia="en-US"/>
        </w:rPr>
        <w:t>: It is a well or spring without a cover that prevents the arrival of life or any other contaminants to the water surface, and is more exposed to health contaminants</w:t>
      </w:r>
      <w:r w:rsidRPr="00E16F31">
        <w:rPr>
          <w:rFonts w:cs="Times New Roman"/>
          <w:szCs w:val="24"/>
          <w:rtl/>
          <w:lang w:eastAsia="en-US"/>
        </w:rPr>
        <w:t>.</w:t>
      </w:r>
    </w:p>
    <w:p w:rsidR="004C0BC6" w:rsidRPr="00E16F31" w:rsidRDefault="004C0BC6" w:rsidP="00EB698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Rainwater</w:t>
      </w:r>
      <w:r w:rsidRPr="00E16F31">
        <w:rPr>
          <w:rFonts w:cs="Times New Roman"/>
          <w:szCs w:val="24"/>
          <w:lang w:eastAsia="en-US"/>
        </w:rPr>
        <w:t>: Rainwater collected from rooftops or elsewhere and collected in wells or reservoirs.  Groundwater is not considered as a collection water for rain.  Therefore, the main source of this water is rainwater. Tanks, artesian wells, springs, public water network</w:t>
      </w:r>
      <w:r w:rsidRPr="00E16F31">
        <w:rPr>
          <w:rFonts w:cs="Times New Roman"/>
          <w:szCs w:val="24"/>
          <w:rtl/>
          <w:lang w:eastAsia="en-US"/>
        </w:rPr>
        <w:t>.</w:t>
      </w:r>
    </w:p>
    <w:p w:rsidR="004C0BC6" w:rsidRPr="00E16F31" w:rsidRDefault="004C0BC6" w:rsidP="00E16F3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Tanker truck/cart with small tank</w:t>
      </w:r>
      <w:r w:rsidRPr="00E16F31">
        <w:rPr>
          <w:rFonts w:cs="Times New Roman"/>
          <w:szCs w:val="24"/>
          <w:lang w:eastAsia="en-US"/>
        </w:rPr>
        <w:t>: Means large, small or animal-drawn trucks or any means of transporting water using tanks for the housing unit regardless of where the water is stored in the housing unit</w:t>
      </w:r>
      <w:r w:rsidRPr="00E16F31">
        <w:rPr>
          <w:rFonts w:cs="Times New Roman"/>
          <w:szCs w:val="24"/>
          <w:rtl/>
          <w:lang w:eastAsia="en-US"/>
        </w:rPr>
        <w:t>.</w:t>
      </w:r>
    </w:p>
    <w:p w:rsidR="004C0BC6" w:rsidRPr="00E16F31" w:rsidRDefault="004C0BC6" w:rsidP="00E16F3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Bottled water</w:t>
      </w:r>
      <w:r w:rsidRPr="00E16F31">
        <w:rPr>
          <w:rFonts w:cs="Times New Roman"/>
          <w:szCs w:val="24"/>
          <w:lang w:eastAsia="en-US"/>
        </w:rPr>
        <w:t>: Water is bought in sealed bottles or gallons, it is not meant that store the water of the house in bottles or gallons</w:t>
      </w:r>
      <w:r w:rsidRPr="00E16F31">
        <w:rPr>
          <w:rFonts w:cs="Times New Roman"/>
          <w:szCs w:val="24"/>
          <w:rtl/>
          <w:lang w:eastAsia="en-US"/>
        </w:rPr>
        <w:t>.</w:t>
      </w:r>
    </w:p>
    <w:p w:rsidR="004C0BC6" w:rsidRPr="00E16F31" w:rsidRDefault="004C0BC6" w:rsidP="00E16F3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Public tap</w:t>
      </w:r>
      <w:r w:rsidRPr="00E16F31">
        <w:rPr>
          <w:rFonts w:cs="Times New Roman"/>
          <w:szCs w:val="24"/>
          <w:lang w:eastAsia="en-US"/>
        </w:rPr>
        <w:t xml:space="preserve">: A source of water available to the public and is usually located in a public square or public place. </w:t>
      </w:r>
    </w:p>
    <w:p w:rsidR="004C0BC6" w:rsidRPr="00E16F31" w:rsidRDefault="004C0BC6" w:rsidP="00F21716">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Other</w:t>
      </w:r>
      <w:r w:rsidRPr="00E16F31">
        <w:rPr>
          <w:rFonts w:cs="Times New Roman"/>
          <w:szCs w:val="24"/>
          <w:lang w:eastAsia="en-US"/>
        </w:rPr>
        <w:t xml:space="preserve">: In case the main source of drinking </w:t>
      </w:r>
      <w:r w:rsidR="00F21716">
        <w:rPr>
          <w:rFonts w:cs="Times New Roman"/>
          <w:szCs w:val="24"/>
          <w:lang w:eastAsia="en-US"/>
        </w:rPr>
        <w:t>water other than previous case</w:t>
      </w:r>
      <w:r w:rsidRPr="00E16F31">
        <w:rPr>
          <w:rFonts w:cs="Times New Roman"/>
          <w:szCs w:val="24"/>
          <w:rtl/>
          <w:lang w:eastAsia="en-US"/>
        </w:rPr>
        <w:t>.</w:t>
      </w:r>
    </w:p>
    <w:p w:rsidR="007E2F1E" w:rsidRDefault="007E2F1E" w:rsidP="00E16F31">
      <w:pPr>
        <w:ind w:right="71"/>
        <w:jc w:val="lowKashida"/>
        <w:rPr>
          <w:b/>
          <w:bCs/>
          <w:sz w:val="18"/>
          <w:szCs w:val="18"/>
        </w:rPr>
      </w:pPr>
    </w:p>
    <w:p w:rsidR="004C0BC6" w:rsidRPr="00D835A5" w:rsidRDefault="004C0BC6" w:rsidP="00E16F31">
      <w:pPr>
        <w:ind w:right="71"/>
        <w:jc w:val="lowKashida"/>
        <w:rPr>
          <w:b/>
          <w:bCs/>
        </w:rPr>
      </w:pPr>
      <w:r w:rsidRPr="00D835A5">
        <w:rPr>
          <w:b/>
          <w:bCs/>
        </w:rPr>
        <w:t>Electricity:</w:t>
      </w:r>
    </w:p>
    <w:p w:rsidR="004C0BC6" w:rsidRPr="00D835A5" w:rsidRDefault="004C0BC6" w:rsidP="00C41A05">
      <w:pPr>
        <w:pStyle w:val="BodyTextIndent3"/>
        <w:numPr>
          <w:ilvl w:val="0"/>
          <w:numId w:val="8"/>
        </w:numPr>
        <w:tabs>
          <w:tab w:val="clear" w:pos="500"/>
        </w:tabs>
        <w:bidi w:val="0"/>
        <w:ind w:left="567" w:right="71" w:hanging="425"/>
        <w:jc w:val="both"/>
      </w:pPr>
      <w:r w:rsidRPr="00D835A5">
        <w:rPr>
          <w:b/>
          <w:bCs/>
        </w:rPr>
        <w:t>Public Network</w:t>
      </w:r>
      <w:r w:rsidRPr="00F21716">
        <w:t>:</w:t>
      </w:r>
      <w:r w:rsidRPr="00D835A5">
        <w:t xml:space="preserve"> Electrical wiring deployed in residential areas and covering all or most of the households in the locality, particularly through electricity companies or local authorities (municipal or village). </w:t>
      </w:r>
    </w:p>
    <w:p w:rsidR="004C0BC6" w:rsidRPr="00F21716" w:rsidRDefault="004C0BC6" w:rsidP="00C41A05">
      <w:pPr>
        <w:pStyle w:val="BodyTextIndent3"/>
        <w:numPr>
          <w:ilvl w:val="0"/>
          <w:numId w:val="8"/>
        </w:numPr>
        <w:tabs>
          <w:tab w:val="clear" w:pos="500"/>
        </w:tabs>
        <w:bidi w:val="0"/>
        <w:ind w:left="567" w:right="71" w:hanging="425"/>
        <w:jc w:val="both"/>
      </w:pPr>
      <w:r w:rsidRPr="00D835A5">
        <w:rPr>
          <w:b/>
          <w:bCs/>
        </w:rPr>
        <w:t>Private Generator:</w:t>
      </w:r>
      <w:r w:rsidRPr="00DC6B71">
        <w:rPr>
          <w:b/>
          <w:bCs/>
        </w:rPr>
        <w:t xml:space="preserve"> </w:t>
      </w:r>
      <w:r w:rsidRPr="00F21716">
        <w:t>Device used for electric power generation and supply to housing and owned by the owner of the household or group of individuals.</w:t>
      </w:r>
    </w:p>
    <w:p w:rsidR="004C0BC6" w:rsidRPr="00F21716" w:rsidRDefault="004C0BC6" w:rsidP="00C41A05">
      <w:pPr>
        <w:pStyle w:val="BodyTextIndent3"/>
        <w:numPr>
          <w:ilvl w:val="0"/>
          <w:numId w:val="8"/>
        </w:numPr>
        <w:tabs>
          <w:tab w:val="clear" w:pos="500"/>
        </w:tabs>
        <w:bidi w:val="0"/>
        <w:ind w:left="567" w:right="71" w:hanging="425"/>
        <w:jc w:val="both"/>
      </w:pPr>
      <w:r w:rsidRPr="00D835A5">
        <w:rPr>
          <w:b/>
          <w:bCs/>
        </w:rPr>
        <w:t>Not Available:</w:t>
      </w:r>
      <w:r w:rsidRPr="00DC6B71">
        <w:rPr>
          <w:b/>
          <w:bCs/>
        </w:rPr>
        <w:t xml:space="preserve"> </w:t>
      </w:r>
      <w:r w:rsidRPr="00F21716">
        <w:t>In the case of lack of means and therefore foregoing electricity.</w:t>
      </w:r>
    </w:p>
    <w:p w:rsidR="00986133" w:rsidRDefault="00986133" w:rsidP="00E16F31">
      <w:pPr>
        <w:rPr>
          <w:rFonts w:asciiTheme="majorBidi" w:hAnsiTheme="majorBidi" w:cstheme="majorBidi"/>
          <w:b/>
          <w:bCs/>
        </w:rPr>
      </w:pPr>
    </w:p>
    <w:p w:rsidR="004C0BC6" w:rsidRPr="006705FC" w:rsidRDefault="00897A2B" w:rsidP="00E16F31">
      <w:pPr>
        <w:rPr>
          <w:rFonts w:asciiTheme="majorBidi" w:hAnsiTheme="majorBidi" w:cstheme="majorBidi"/>
          <w:b/>
          <w:bCs/>
        </w:rPr>
      </w:pPr>
      <w:r w:rsidRPr="006705FC">
        <w:rPr>
          <w:rFonts w:asciiTheme="majorBidi" w:hAnsiTheme="majorBidi" w:cstheme="majorBidi"/>
          <w:b/>
          <w:bCs/>
        </w:rPr>
        <w:t>Type of Toilet Facility:</w:t>
      </w:r>
    </w:p>
    <w:p w:rsidR="004C0BC6" w:rsidRPr="006705FC" w:rsidRDefault="004C0BC6" w:rsidP="00E16F31">
      <w:pPr>
        <w:rPr>
          <w:rFonts w:asciiTheme="majorBidi" w:hAnsiTheme="majorBidi" w:cstheme="majorBidi"/>
        </w:rPr>
      </w:pPr>
      <w:r w:rsidRPr="006705FC">
        <w:rPr>
          <w:rFonts w:asciiTheme="majorBidi" w:hAnsiTheme="majorBidi" w:cstheme="majorBidi"/>
        </w:rPr>
        <w:t xml:space="preserve">Types of </w:t>
      </w:r>
      <w:r w:rsidR="00897A2B" w:rsidRPr="006705FC">
        <w:rPr>
          <w:rFonts w:asciiTheme="majorBidi" w:hAnsiTheme="majorBidi" w:cstheme="majorBidi"/>
        </w:rPr>
        <w:t xml:space="preserve">Toilet Facility </w:t>
      </w:r>
      <w:r w:rsidRPr="006705FC">
        <w:rPr>
          <w:rFonts w:asciiTheme="majorBidi" w:hAnsiTheme="majorBidi" w:cstheme="majorBidi"/>
        </w:rPr>
        <w:t xml:space="preserve">used </w:t>
      </w:r>
      <w:r w:rsidR="00897A2B" w:rsidRPr="006705FC">
        <w:rPr>
          <w:rFonts w:asciiTheme="majorBidi" w:hAnsiTheme="majorBidi" w:cstheme="majorBidi"/>
        </w:rPr>
        <w:t>by the household</w:t>
      </w:r>
      <w:r w:rsidRPr="006705FC">
        <w:rPr>
          <w:rFonts w:asciiTheme="majorBidi" w:hAnsiTheme="majorBidi" w:cstheme="majorBidi"/>
          <w:rtl/>
        </w:rPr>
        <w:t>.</w:t>
      </w:r>
    </w:p>
    <w:p w:rsidR="004C0BC6" w:rsidRPr="006705FC" w:rsidRDefault="004C0BC6" w:rsidP="006705FC">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Flush to piped sewer system</w:t>
      </w:r>
      <w:r w:rsidRPr="006705FC">
        <w:rPr>
          <w:rFonts w:asciiTheme="majorBidi" w:hAnsiTheme="majorBidi" w:cstheme="majorBidi"/>
        </w:rPr>
        <w:t>: a public sewer system designed to remove human waste and wastewater from the housing unit to outside. These include pipes, trenches, pumps and disposal mechanisms</w:t>
      </w:r>
      <w:r w:rsidRPr="006705FC">
        <w:rPr>
          <w:rFonts w:asciiTheme="majorBidi" w:hAnsiTheme="majorBidi" w:cstheme="majorBidi"/>
          <w:rtl/>
        </w:rPr>
        <w:t>.</w:t>
      </w:r>
    </w:p>
    <w:p w:rsidR="004C0BC6" w:rsidRPr="006705FC" w:rsidRDefault="004C0BC6" w:rsidP="006705FC">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Flush to septic porous tank</w:t>
      </w:r>
      <w:r w:rsidRPr="006705FC">
        <w:rPr>
          <w:rFonts w:asciiTheme="majorBidi" w:hAnsiTheme="majorBidi" w:cstheme="majorBidi"/>
        </w:rPr>
        <w:t>: a hole in the ground for the collection of wastewater, and its walls have holes or openings that enable it to leak water to the surrounding land</w:t>
      </w:r>
      <w:r w:rsidRPr="006705FC">
        <w:rPr>
          <w:rFonts w:asciiTheme="majorBidi" w:hAnsiTheme="majorBidi" w:cstheme="majorBidi"/>
          <w:rtl/>
        </w:rPr>
        <w:t>.</w:t>
      </w:r>
    </w:p>
    <w:p w:rsidR="004C0BC6" w:rsidRPr="006705FC" w:rsidRDefault="004C0BC6" w:rsidP="006705FC">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Flush to septic tight tank</w:t>
      </w:r>
      <w:r w:rsidRPr="006705FC">
        <w:rPr>
          <w:rFonts w:asciiTheme="majorBidi" w:hAnsiTheme="majorBidi" w:cstheme="majorBidi"/>
        </w:rPr>
        <w:t>: a hole in the ground for the purpose of collection of wastewater, and its walls have are tight so that wastewater is not allowed to leak to the surrounding land</w:t>
      </w:r>
      <w:r w:rsidRPr="006705FC">
        <w:rPr>
          <w:rFonts w:asciiTheme="majorBidi" w:hAnsiTheme="majorBidi" w:cstheme="majorBidi"/>
          <w:rtl/>
        </w:rPr>
        <w:t>.</w:t>
      </w:r>
    </w:p>
    <w:p w:rsidR="004C0BC6" w:rsidRPr="006705FC" w:rsidRDefault="004C0BC6" w:rsidP="006705FC">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Flush to open drain</w:t>
      </w:r>
      <w:r w:rsidRPr="006705FC">
        <w:rPr>
          <w:rFonts w:asciiTheme="majorBidi" w:hAnsiTheme="majorBidi" w:cstheme="majorBidi"/>
        </w:rPr>
        <w:t xml:space="preserve">: </w:t>
      </w:r>
      <w:r w:rsidR="002D1ABC" w:rsidRPr="006705FC">
        <w:rPr>
          <w:rFonts w:asciiTheme="majorBidi" w:hAnsiTheme="majorBidi" w:cstheme="majorBidi"/>
        </w:rPr>
        <w:t xml:space="preserve">It is the connection of </w:t>
      </w:r>
      <w:r w:rsidRPr="006705FC">
        <w:rPr>
          <w:rFonts w:asciiTheme="majorBidi" w:hAnsiTheme="majorBidi" w:cstheme="majorBidi"/>
        </w:rPr>
        <w:t xml:space="preserve">housing unit </w:t>
      </w:r>
      <w:r w:rsidR="002D1ABC" w:rsidRPr="006705FC">
        <w:rPr>
          <w:rFonts w:asciiTheme="majorBidi" w:hAnsiTheme="majorBidi" w:cstheme="majorBidi"/>
        </w:rPr>
        <w:t xml:space="preserve">drains with an area </w:t>
      </w:r>
      <w:r w:rsidRPr="006705FC">
        <w:rPr>
          <w:rFonts w:asciiTheme="majorBidi" w:hAnsiTheme="majorBidi" w:cstheme="majorBidi"/>
        </w:rPr>
        <w:t>outside the home and not to a public network or a hole (e.g. in the valley</w:t>
      </w:r>
      <w:r w:rsidRPr="006705FC">
        <w:rPr>
          <w:rFonts w:asciiTheme="majorBidi" w:hAnsiTheme="majorBidi" w:cstheme="majorBidi"/>
          <w:rtl/>
        </w:rPr>
        <w:t>(.</w:t>
      </w:r>
    </w:p>
    <w:p w:rsidR="004C0BC6" w:rsidRPr="006705FC" w:rsidRDefault="004C0BC6" w:rsidP="006705FC">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no facility/bush/field</w:t>
      </w:r>
      <w:r w:rsidRPr="006705FC">
        <w:rPr>
          <w:rFonts w:asciiTheme="majorBidi" w:hAnsiTheme="majorBidi" w:cstheme="majorBidi"/>
        </w:rPr>
        <w:t>: no toilet in the housing unit</w:t>
      </w:r>
      <w:r w:rsidRPr="006705FC">
        <w:rPr>
          <w:rFonts w:asciiTheme="majorBidi" w:hAnsiTheme="majorBidi" w:cstheme="majorBidi"/>
          <w:rtl/>
        </w:rPr>
        <w:t>.</w:t>
      </w:r>
    </w:p>
    <w:p w:rsidR="004C0BC6" w:rsidRPr="006705FC" w:rsidRDefault="004C0BC6" w:rsidP="0033026D">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Others</w:t>
      </w:r>
      <w:r w:rsidRPr="006705FC">
        <w:rPr>
          <w:rFonts w:asciiTheme="majorBidi" w:hAnsiTheme="majorBidi" w:cstheme="majorBidi"/>
        </w:rPr>
        <w:t>: If the type of toilet used by household members other than the mentioned.</w:t>
      </w:r>
    </w:p>
    <w:p w:rsidR="004C0BC6" w:rsidRPr="009F0022" w:rsidRDefault="004C0BC6" w:rsidP="00E16F31">
      <w:pPr>
        <w:pStyle w:val="Heading7"/>
        <w:jc w:val="lowKashida"/>
        <w:rPr>
          <w:sz w:val="18"/>
          <w:szCs w:val="18"/>
        </w:rPr>
      </w:pPr>
    </w:p>
    <w:p w:rsidR="004C0BC6" w:rsidRPr="00D835A5" w:rsidRDefault="004C0BC6" w:rsidP="00E16F31">
      <w:pPr>
        <w:pStyle w:val="Heading7"/>
        <w:jc w:val="lowKashida"/>
      </w:pPr>
      <w:r w:rsidRPr="00D835A5">
        <w:t>Definitions of Jerusalem J1 &amp; J2</w:t>
      </w:r>
    </w:p>
    <w:p w:rsidR="00DD448E" w:rsidRPr="00BF17D5" w:rsidRDefault="003F3C5C" w:rsidP="00DD448E">
      <w:pPr>
        <w:pStyle w:val="ListParagraph"/>
        <w:tabs>
          <w:tab w:val="right" w:pos="7655"/>
          <w:tab w:val="right" w:pos="8080"/>
          <w:tab w:val="right" w:pos="8222"/>
        </w:tabs>
        <w:bidi w:val="0"/>
        <w:ind w:left="0"/>
        <w:jc w:val="both"/>
        <w:rPr>
          <w:b/>
          <w:bCs/>
        </w:rPr>
      </w:pPr>
      <w:r w:rsidRPr="007745A7">
        <w:rPr>
          <w:rStyle w:val="hps"/>
          <w:rFonts w:cs="Times New Roman"/>
          <w:noProof w:val="0"/>
          <w:szCs w:val="24"/>
          <w:lang w:eastAsia="en-US"/>
        </w:rPr>
        <w:t xml:space="preserve">For </w:t>
      </w:r>
      <w:r w:rsidR="00395E7D" w:rsidRPr="007745A7">
        <w:rPr>
          <w:rStyle w:val="hps"/>
          <w:rFonts w:cs="Times New Roman"/>
          <w:noProof w:val="0"/>
          <w:szCs w:val="24"/>
          <w:lang w:eastAsia="en-US"/>
        </w:rPr>
        <w:t>pure</w:t>
      </w:r>
      <w:r w:rsidRPr="007745A7">
        <w:rPr>
          <w:rStyle w:val="hps"/>
          <w:rFonts w:cs="Times New Roman"/>
          <w:noProof w:val="0"/>
          <w:szCs w:val="24"/>
          <w:lang w:eastAsia="en-US"/>
        </w:rPr>
        <w:t xml:space="preserve"> statistical purposes, Jerusalem Governorate was divided into two parts. (Area J1) includes those parts of Jerusalem which were annexed by Israeli occupation in 1967. Those </w:t>
      </w:r>
      <w:r w:rsidRPr="00DD448E">
        <w:rPr>
          <w:rStyle w:val="hps"/>
          <w:rFonts w:cs="Times New Roman"/>
          <w:noProof w:val="0"/>
          <w:szCs w:val="24"/>
          <w:lang w:eastAsia="en-US"/>
        </w:rPr>
        <w:t xml:space="preserve">parts include the following localities: </w:t>
      </w:r>
      <w:r w:rsidR="00DD448E" w:rsidRPr="00DD448E">
        <w:t xml:space="preserve">(Kafr A'qab, Beit Hanina, Shu'fat Camp, Shu'fat, Al 'Isawiya, Sheikh Jarrah, Wadi al Joz, Bab as Sahira, As Suwwana, At Tur, Jerusalem (Al Quds), Ash Shayyah, Ras al 'Amud, Silwan, Ath Thuri, Jabal al Mukabbir, As Sawahira al Gharbiya, Beit Safafa, Sharafat, Sur Bahir, Umm Tuba.). </w:t>
      </w:r>
      <w:r w:rsidR="00DD448E">
        <w:rPr>
          <w:b/>
          <w:bCs/>
        </w:rPr>
        <w:t xml:space="preserve"> </w:t>
      </w:r>
      <w:r w:rsidR="00DD448E" w:rsidRPr="007745A7">
        <w:rPr>
          <w:rStyle w:val="hps"/>
          <w:rFonts w:cs="Times New Roman"/>
          <w:noProof w:val="0"/>
          <w:szCs w:val="24"/>
          <w:lang w:eastAsia="en-US"/>
        </w:rPr>
        <w:t xml:space="preserve">(Area J2): Includes the following </w:t>
      </w:r>
      <w:r w:rsidR="00DD448E" w:rsidRPr="00DD448E">
        <w:rPr>
          <w:rStyle w:val="hps"/>
          <w:rFonts w:cs="Times New Roman"/>
          <w:noProof w:val="0"/>
          <w:szCs w:val="24"/>
          <w:lang w:eastAsia="en-US"/>
        </w:rPr>
        <w:t>localities:</w:t>
      </w:r>
      <w:r w:rsidR="00DD448E" w:rsidRPr="00DD448E">
        <w:t xml:space="preserve"> (Rafat, Mikhmas, Qalandiya Camp, Qalandiya, Beit Duqqu, Jaba', Al Judeira, Ar Ram &amp; Dahiyat al Bareed, Beit A'nan, Al Jib, Bir Nabala, Beit Ijza, Al Qubeiba, Kharayib </w:t>
      </w:r>
      <w:r w:rsidR="00DD448E" w:rsidRPr="00DD448E">
        <w:lastRenderedPageBreak/>
        <w:t xml:space="preserve">Umm al Lahim, Biddu, An Nabi Samwil, Hizma, Beit Hanina al Balad, Qatanna, Beit Surik, Beit Iksa, A'nata, Al Ka'abina (Tajammu' Badawi), Az Za'ayyem, Al 'Eizariya, Abu Dis, A'rab al Jahalin (Salamat), As Sawahira ash Sharqiya, Ash Sheikh Sa'd). </w:t>
      </w:r>
    </w:p>
    <w:p w:rsidR="003F3C5C" w:rsidRPr="00986133" w:rsidRDefault="003F3C5C" w:rsidP="003F3C5C">
      <w:pPr>
        <w:jc w:val="both"/>
        <w:rPr>
          <w:b/>
          <w:bCs/>
          <w:color w:val="FF0000"/>
        </w:rPr>
      </w:pPr>
    </w:p>
    <w:p w:rsidR="009D29E1" w:rsidRPr="00C16B1D" w:rsidRDefault="009D29E1" w:rsidP="00E16F31">
      <w:pPr>
        <w:ind w:left="-142" w:firstLine="142"/>
        <w:jc w:val="both"/>
        <w:rPr>
          <w:b/>
          <w:bCs/>
        </w:rPr>
      </w:pPr>
      <w:r w:rsidRPr="00C16B1D">
        <w:rPr>
          <w:rFonts w:hint="cs"/>
          <w:b/>
          <w:bCs/>
          <w:rtl/>
        </w:rPr>
        <w:t xml:space="preserve">1.2 </w:t>
      </w:r>
      <w:r w:rsidRPr="00C16B1D">
        <w:rPr>
          <w:b/>
          <w:bCs/>
        </w:rPr>
        <w:t xml:space="preserve"> Classifications</w:t>
      </w:r>
      <w:r w:rsidRPr="00C16B1D">
        <w:rPr>
          <w:rFonts w:hint="cs"/>
          <w:b/>
          <w:bCs/>
          <w:rtl/>
        </w:rPr>
        <w:t xml:space="preserve"> </w:t>
      </w:r>
    </w:p>
    <w:p w:rsidR="009D29E1" w:rsidRPr="00C16B1D" w:rsidRDefault="009D29E1" w:rsidP="00746195">
      <w:pPr>
        <w:autoSpaceDE w:val="0"/>
        <w:autoSpaceDN w:val="0"/>
        <w:adjustRightInd w:val="0"/>
        <w:rPr>
          <w:rStyle w:val="hps"/>
        </w:rPr>
      </w:pPr>
      <w:r w:rsidRPr="00C16B1D">
        <w:rPr>
          <w:rStyle w:val="hps"/>
        </w:rPr>
        <w:t>Classifications used in the process of collection and processing of statistical data adopted by</w:t>
      </w:r>
    </w:p>
    <w:p w:rsidR="009D29E1" w:rsidRDefault="009D29E1" w:rsidP="00746195">
      <w:pPr>
        <w:pStyle w:val="BodyText"/>
        <w:rPr>
          <w:rStyle w:val="hps"/>
        </w:rPr>
      </w:pPr>
      <w:r w:rsidRPr="00C16B1D">
        <w:rPr>
          <w:rStyle w:val="hps"/>
        </w:rPr>
        <w:t>PCBS, According to international standards and with the Palestinian privacy.</w:t>
      </w:r>
    </w:p>
    <w:p w:rsidR="009D29E1" w:rsidRDefault="009D29E1" w:rsidP="00527670">
      <w:pPr>
        <w:pStyle w:val="ListParagraph"/>
        <w:numPr>
          <w:ilvl w:val="0"/>
          <w:numId w:val="16"/>
        </w:numPr>
        <w:autoSpaceDE w:val="0"/>
        <w:autoSpaceDN w:val="0"/>
        <w:bidi w:val="0"/>
        <w:adjustRightInd w:val="0"/>
        <w:ind w:left="567" w:hanging="425"/>
        <w:rPr>
          <w:rStyle w:val="hps"/>
        </w:rPr>
      </w:pPr>
      <w:r w:rsidRPr="00C16B1D">
        <w:rPr>
          <w:rStyle w:val="hps"/>
        </w:rPr>
        <w:t>Palestinian Localities Guidance</w:t>
      </w:r>
      <w:r>
        <w:rPr>
          <w:rStyle w:val="hps"/>
        </w:rPr>
        <w:t>, 2017</w:t>
      </w:r>
    </w:p>
    <w:p w:rsidR="00AC1035" w:rsidRDefault="00AC1035">
      <w:pPr>
        <w:rPr>
          <w:color w:val="000000" w:themeColor="text1"/>
        </w:rPr>
      </w:pPr>
      <w:r>
        <w:rPr>
          <w:color w:val="000000" w:themeColor="text1"/>
        </w:rPr>
        <w:br w:type="page"/>
      </w:r>
    </w:p>
    <w:p w:rsidR="00CA7FFC" w:rsidRPr="003C25B4" w:rsidRDefault="00CA7FFC" w:rsidP="005365C2">
      <w:pPr>
        <w:jc w:val="center"/>
        <w:rPr>
          <w:color w:val="000000" w:themeColor="text1"/>
        </w:rPr>
      </w:pPr>
      <w:r w:rsidRPr="003C25B4">
        <w:rPr>
          <w:color w:val="000000" w:themeColor="text1"/>
        </w:rPr>
        <w:lastRenderedPageBreak/>
        <w:t>Chapter Two</w:t>
      </w:r>
    </w:p>
    <w:p w:rsidR="00CA7FFC" w:rsidRPr="003C25B4" w:rsidRDefault="00CA7FFC" w:rsidP="00CA7FFC">
      <w:pPr>
        <w:jc w:val="center"/>
        <w:rPr>
          <w:color w:val="000000" w:themeColor="text1"/>
          <w:rtl/>
        </w:rPr>
      </w:pPr>
    </w:p>
    <w:p w:rsidR="00D53A72" w:rsidRPr="003C25B4" w:rsidRDefault="00D53A72" w:rsidP="00197085">
      <w:pPr>
        <w:jc w:val="center"/>
        <w:rPr>
          <w:b/>
          <w:bCs/>
          <w:color w:val="000000" w:themeColor="text1"/>
        </w:rPr>
      </w:pPr>
      <w:r w:rsidRPr="00E07F15">
        <w:rPr>
          <w:rFonts w:cs="Simplified Arabic"/>
          <w:b/>
          <w:bCs/>
          <w:color w:val="000000" w:themeColor="text1"/>
          <w:sz w:val="28"/>
          <w:szCs w:val="28"/>
        </w:rPr>
        <w:t>Main Findings</w:t>
      </w:r>
    </w:p>
    <w:p w:rsidR="00224244" w:rsidRDefault="00224244">
      <w:pPr>
        <w:rPr>
          <w:color w:val="000000" w:themeColor="text1"/>
        </w:rPr>
      </w:pPr>
    </w:p>
    <w:p w:rsidR="00805FB8" w:rsidRPr="00986133" w:rsidRDefault="00AA0218" w:rsidP="00B6214C">
      <w:pPr>
        <w:jc w:val="both"/>
      </w:pPr>
      <w:r w:rsidRPr="00986133">
        <w:t xml:space="preserve">This chapter </w:t>
      </w:r>
      <w:r w:rsidR="00001665" w:rsidRPr="00986133">
        <w:t>presents</w:t>
      </w:r>
      <w:r w:rsidRPr="00986133">
        <w:t xml:space="preserve"> the main results  for key indicators of Housing</w:t>
      </w:r>
      <w:r w:rsidR="00B6214C" w:rsidRPr="00986133">
        <w:t xml:space="preserve"> conditions</w:t>
      </w:r>
      <w:r w:rsidR="00D743FB" w:rsidRPr="00986133">
        <w:rPr>
          <w:rtl/>
        </w:rPr>
        <w:t xml:space="preserve"> </w:t>
      </w:r>
      <w:r w:rsidR="00D743FB" w:rsidRPr="00986133">
        <w:t xml:space="preserve"> in the West Bank,</w:t>
      </w:r>
      <w:r w:rsidR="00B6214C" w:rsidRPr="00986133">
        <w:t xml:space="preserve"> based on the </w:t>
      </w:r>
      <w:r w:rsidRPr="00986133">
        <w:t xml:space="preserve"> </w:t>
      </w:r>
      <w:r w:rsidR="00B6214C" w:rsidRPr="00986133">
        <w:t xml:space="preserve"> Population Housing and Establishment </w:t>
      </w:r>
      <w:r w:rsidRPr="00986133">
        <w:t xml:space="preserve">Census </w:t>
      </w:r>
      <w:r w:rsidR="004F13A4" w:rsidRPr="00986133">
        <w:t>which was carried out during the period (1/12/2017-24/12/2017)</w:t>
      </w:r>
      <w:r w:rsidRPr="00986133">
        <w:t>.</w:t>
      </w:r>
    </w:p>
    <w:p w:rsidR="00197085" w:rsidRPr="00986133" w:rsidRDefault="00197085" w:rsidP="00197085">
      <w:pPr>
        <w:jc w:val="both"/>
      </w:pPr>
    </w:p>
    <w:p w:rsidR="00882AAC" w:rsidRPr="00986133" w:rsidRDefault="00882AAC" w:rsidP="00C445D1">
      <w:pPr>
        <w:jc w:val="both"/>
      </w:pPr>
      <w:r w:rsidRPr="00986133">
        <w:rPr>
          <w:b/>
          <w:bCs/>
        </w:rPr>
        <w:t>2.1</w:t>
      </w:r>
      <w:r w:rsidRPr="00986133">
        <w:t xml:space="preserve"> </w:t>
      </w:r>
      <w:r w:rsidRPr="00986133">
        <w:rPr>
          <w:b/>
          <w:bCs/>
          <w:sz w:val="22"/>
        </w:rPr>
        <w:t>The Numbers of Occupied Housing Units</w:t>
      </w:r>
      <w:r w:rsidRPr="00986133">
        <w:t>:</w:t>
      </w:r>
    </w:p>
    <w:p w:rsidR="00805FB8" w:rsidRPr="00986133" w:rsidRDefault="00B6214C" w:rsidP="00AC1035">
      <w:pPr>
        <w:jc w:val="both"/>
      </w:pPr>
      <w:r w:rsidRPr="00986133">
        <w:t>Census data</w:t>
      </w:r>
      <w:r w:rsidR="00805FB8" w:rsidRPr="00986133">
        <w:t xml:space="preserve"> show</w:t>
      </w:r>
      <w:r w:rsidRPr="00986133">
        <w:t>ed</w:t>
      </w:r>
      <w:r w:rsidR="00805FB8" w:rsidRPr="00986133">
        <w:t xml:space="preserve"> that the number of </w:t>
      </w:r>
      <w:r w:rsidR="006C52EA" w:rsidRPr="00986133">
        <w:t xml:space="preserve">occupied </w:t>
      </w:r>
      <w:r w:rsidR="00805FB8" w:rsidRPr="00986133">
        <w:t xml:space="preserve">housing units in </w:t>
      </w:r>
      <w:r w:rsidR="00D743FB" w:rsidRPr="00986133">
        <w:t>the West Bank</w:t>
      </w:r>
      <w:r w:rsidR="00805FB8" w:rsidRPr="00986133">
        <w:t xml:space="preserve"> is </w:t>
      </w:r>
      <w:r w:rsidR="00D743FB" w:rsidRPr="00986133">
        <w:rPr>
          <w:color w:val="000000"/>
        </w:rPr>
        <w:t>594,511</w:t>
      </w:r>
      <w:r w:rsidR="00805FB8" w:rsidRPr="00986133">
        <w:rPr>
          <w:color w:val="000000"/>
        </w:rPr>
        <w:t xml:space="preserve">,  </w:t>
      </w:r>
      <w:r w:rsidRPr="00986133">
        <w:rPr>
          <w:color w:val="000000"/>
        </w:rPr>
        <w:t xml:space="preserve"> </w:t>
      </w:r>
      <w:r w:rsidR="00D743FB" w:rsidRPr="00986133">
        <w:t xml:space="preserve">distributed </w:t>
      </w:r>
      <w:r w:rsidR="002774FD" w:rsidRPr="00986133">
        <w:t xml:space="preserve">as:  </w:t>
      </w:r>
      <w:r w:rsidR="00D743FB" w:rsidRPr="00986133">
        <w:t>71.5</w:t>
      </w:r>
      <w:r w:rsidRPr="00986133">
        <w:t>%</w:t>
      </w:r>
      <w:r w:rsidR="00805FB8" w:rsidRPr="00986133">
        <w:t xml:space="preserve"> </w:t>
      </w:r>
      <w:r w:rsidRPr="00986133">
        <w:t xml:space="preserve">in </w:t>
      </w:r>
      <w:r w:rsidR="00805FB8" w:rsidRPr="00986133">
        <w:t xml:space="preserve">urban, </w:t>
      </w:r>
      <w:r w:rsidRPr="00986133">
        <w:t xml:space="preserve"> </w:t>
      </w:r>
      <w:r w:rsidR="00D743FB" w:rsidRPr="00986133">
        <w:t>23.6</w:t>
      </w:r>
      <w:r w:rsidRPr="00986133">
        <w:t xml:space="preserve">% in </w:t>
      </w:r>
      <w:r w:rsidR="00805FB8" w:rsidRPr="00986133">
        <w:t xml:space="preserve">rural and </w:t>
      </w:r>
      <w:r w:rsidR="00D743FB" w:rsidRPr="00986133">
        <w:t>4.9</w:t>
      </w:r>
      <w:r w:rsidRPr="00986133">
        <w:t xml:space="preserve">% in </w:t>
      </w:r>
      <w:r w:rsidR="00805FB8" w:rsidRPr="00986133">
        <w:t>camps</w:t>
      </w:r>
      <w:r w:rsidRPr="00986133">
        <w:t>.</w:t>
      </w:r>
      <w:r w:rsidR="00805FB8" w:rsidRPr="00986133">
        <w:t xml:space="preserve"> </w:t>
      </w:r>
      <w:r w:rsidR="00D743FB" w:rsidRPr="00986133">
        <w:t>(see table 2).</w:t>
      </w:r>
    </w:p>
    <w:p w:rsidR="00260582" w:rsidRPr="00986133" w:rsidRDefault="00260582" w:rsidP="00D743FB">
      <w:pPr>
        <w:jc w:val="both"/>
      </w:pPr>
    </w:p>
    <w:p w:rsidR="00805FB8" w:rsidRPr="00986133" w:rsidRDefault="00805FB8" w:rsidP="002774FD">
      <w:pPr>
        <w:jc w:val="both"/>
      </w:pPr>
      <w:r w:rsidRPr="00986133">
        <w:t>The Census findings also show</w:t>
      </w:r>
      <w:r w:rsidR="00B6214C" w:rsidRPr="00986133">
        <w:t>ed</w:t>
      </w:r>
      <w:r w:rsidRPr="00986133">
        <w:t xml:space="preserve"> that the number of </w:t>
      </w:r>
      <w:r w:rsidR="006C52EA" w:rsidRPr="00986133">
        <w:t xml:space="preserve">occupied </w:t>
      </w:r>
      <w:r w:rsidRPr="00986133">
        <w:t xml:space="preserve">housing units in </w:t>
      </w:r>
      <w:r w:rsidR="00260582" w:rsidRPr="00986133">
        <w:t>the Wet Bank</w:t>
      </w:r>
      <w:r w:rsidR="00C445D1" w:rsidRPr="00986133">
        <w:t xml:space="preserve"> </w:t>
      </w:r>
      <w:r w:rsidRPr="00986133">
        <w:t xml:space="preserve">excluded J1 is </w:t>
      </w:r>
      <w:r w:rsidR="00260582" w:rsidRPr="00986133">
        <w:t>531,619</w:t>
      </w:r>
      <w:r w:rsidRPr="00986133">
        <w:t xml:space="preserve"> housing units </w:t>
      </w:r>
      <w:bookmarkStart w:id="0" w:name="OLE_LINK2"/>
      <w:r w:rsidR="0006103F" w:rsidRPr="00986133">
        <w:t>with</w:t>
      </w:r>
      <w:r w:rsidRPr="00986133">
        <w:t xml:space="preserve"> an increase </w:t>
      </w:r>
      <w:bookmarkEnd w:id="0"/>
      <w:r w:rsidRPr="00986133">
        <w:t xml:space="preserve">of </w:t>
      </w:r>
      <w:r w:rsidR="00260582" w:rsidRPr="00986133">
        <w:t>43.8</w:t>
      </w:r>
      <w:r w:rsidRPr="00986133">
        <w:t xml:space="preserve">% compared with </w:t>
      </w:r>
      <w:r w:rsidR="00C445D1" w:rsidRPr="00986133">
        <w:t>2007</w:t>
      </w:r>
      <w:r w:rsidRPr="00986133">
        <w:t xml:space="preserve"> Census.</w:t>
      </w:r>
      <w:r w:rsidR="00260582" w:rsidRPr="00986133">
        <w:t xml:space="preserve"> (see table 4,5).</w:t>
      </w:r>
    </w:p>
    <w:p w:rsidR="00805FB8" w:rsidRPr="00986133" w:rsidRDefault="00805FB8" w:rsidP="00805FB8">
      <w:pPr>
        <w:jc w:val="both"/>
      </w:pPr>
    </w:p>
    <w:p w:rsidR="00805FB8" w:rsidRPr="00986133" w:rsidRDefault="002774FD" w:rsidP="002774FD">
      <w:pPr>
        <w:jc w:val="both"/>
      </w:pPr>
      <w:r w:rsidRPr="00986133">
        <w:t xml:space="preserve">Data </w:t>
      </w:r>
      <w:r w:rsidR="0006103F" w:rsidRPr="00986133">
        <w:t>also showed that</w:t>
      </w:r>
      <w:r w:rsidR="00805FB8" w:rsidRPr="00986133">
        <w:t xml:space="preserve"> number of </w:t>
      </w:r>
      <w:r w:rsidR="0006103F" w:rsidRPr="00986133">
        <w:t>p</w:t>
      </w:r>
      <w:r w:rsidR="00805FB8" w:rsidRPr="00986133">
        <w:t xml:space="preserve">ersons in </w:t>
      </w:r>
      <w:r w:rsidR="0006103F" w:rsidRPr="00986133">
        <w:t xml:space="preserve">such </w:t>
      </w:r>
      <w:r w:rsidR="006C52EA" w:rsidRPr="00986133">
        <w:t xml:space="preserve">occupied </w:t>
      </w:r>
      <w:r w:rsidR="00805FB8" w:rsidRPr="00986133">
        <w:t xml:space="preserve">housing units totals </w:t>
      </w:r>
      <w:r w:rsidR="00260582" w:rsidRPr="00986133">
        <w:t>2,544,192</w:t>
      </w:r>
      <w:r w:rsidR="00805FB8" w:rsidRPr="00986133">
        <w:t xml:space="preserve"> excluded J1 </w:t>
      </w:r>
      <w:r w:rsidR="0006103F" w:rsidRPr="00986133">
        <w:t>with</w:t>
      </w:r>
      <w:r w:rsidR="00805FB8" w:rsidRPr="00986133">
        <w:t xml:space="preserve"> an increase of </w:t>
      </w:r>
      <w:r w:rsidR="00260582" w:rsidRPr="00986133">
        <w:t>23.9</w:t>
      </w:r>
      <w:r w:rsidR="00805FB8" w:rsidRPr="00986133">
        <w:t xml:space="preserve">% compared with </w:t>
      </w:r>
      <w:r w:rsidR="00C445D1" w:rsidRPr="00986133">
        <w:t>2007</w:t>
      </w:r>
      <w:r w:rsidR="00805FB8" w:rsidRPr="00986133">
        <w:t xml:space="preserve"> census.</w:t>
      </w:r>
      <w:r w:rsidR="00260582" w:rsidRPr="00986133">
        <w:t xml:space="preserve"> (see table 5).</w:t>
      </w:r>
    </w:p>
    <w:p w:rsidR="00805FB8" w:rsidRDefault="00805FB8" w:rsidP="00805FB8">
      <w:pPr>
        <w:jc w:val="both"/>
      </w:pPr>
      <w:r>
        <w:t xml:space="preserve">   </w:t>
      </w:r>
    </w:p>
    <w:p w:rsidR="00805FB8" w:rsidRPr="00986133" w:rsidRDefault="00805FB8" w:rsidP="003C3918">
      <w:pPr>
        <w:pStyle w:val="BodyText"/>
        <w:jc w:val="center"/>
        <w:rPr>
          <w:rFonts w:ascii="Arial" w:hAnsi="Arial" w:cs="Arial"/>
          <w:b/>
          <w:bCs/>
          <w:sz w:val="22"/>
        </w:rPr>
      </w:pPr>
      <w:r w:rsidRPr="00986133">
        <w:rPr>
          <w:rFonts w:ascii="Arial" w:hAnsi="Arial" w:cs="Arial"/>
          <w:b/>
          <w:bCs/>
          <w:sz w:val="22"/>
        </w:rPr>
        <w:t xml:space="preserve">Number of Occupied Housing Units and Persons in </w:t>
      </w:r>
      <w:r w:rsidR="00260582" w:rsidRPr="00986133">
        <w:rPr>
          <w:rFonts w:ascii="Arial" w:hAnsi="Arial" w:cs="Arial"/>
          <w:b/>
          <w:bCs/>
          <w:sz w:val="22"/>
        </w:rPr>
        <w:t>The West Bank</w:t>
      </w:r>
      <w:r w:rsidRPr="00986133">
        <w:rPr>
          <w:rFonts w:ascii="Arial" w:hAnsi="Arial" w:cs="Arial"/>
          <w:b/>
          <w:bCs/>
          <w:sz w:val="22"/>
        </w:rPr>
        <w:t>*</w:t>
      </w:r>
      <w:r w:rsidR="00DF1972" w:rsidRPr="00986133">
        <w:rPr>
          <w:rFonts w:ascii="Arial" w:hAnsi="Arial" w:cs="Arial"/>
          <w:b/>
          <w:bCs/>
          <w:sz w:val="22"/>
        </w:rPr>
        <w:t xml:space="preserve"> </w:t>
      </w:r>
      <w:r w:rsidR="003C3918">
        <w:rPr>
          <w:rFonts w:ascii="Arial" w:hAnsi="Arial" w:cs="Arial"/>
          <w:b/>
          <w:bCs/>
          <w:sz w:val="22"/>
        </w:rPr>
        <w:t>For the</w:t>
      </w:r>
      <w:r w:rsidR="00C445D1" w:rsidRPr="00986133">
        <w:rPr>
          <w:rFonts w:ascii="Arial" w:hAnsi="Arial" w:cs="Arial"/>
          <w:b/>
          <w:bCs/>
          <w:sz w:val="22"/>
        </w:rPr>
        <w:t xml:space="preserve"> Year</w:t>
      </w:r>
      <w:r w:rsidR="00A1161C">
        <w:rPr>
          <w:rFonts w:ascii="Arial" w:hAnsi="Arial" w:cs="Arial"/>
          <w:b/>
          <w:bCs/>
          <w:sz w:val="22"/>
        </w:rPr>
        <w:t>s</w:t>
      </w:r>
      <w:r w:rsidR="00C445D1" w:rsidRPr="00986133">
        <w:rPr>
          <w:rFonts w:ascii="Arial" w:hAnsi="Arial" w:cs="Arial"/>
          <w:b/>
          <w:bCs/>
          <w:sz w:val="22"/>
        </w:rPr>
        <w:t xml:space="preserve"> 1997, 2007, 2017</w:t>
      </w:r>
      <w:r w:rsidR="00E243E6" w:rsidRPr="00986133">
        <w:rPr>
          <w:rFonts w:ascii="Arial" w:hAnsi="Arial" w:cs="Arial"/>
          <w:b/>
          <w:bCs/>
          <w:sz w:val="22"/>
        </w:rPr>
        <w:t xml:space="preserve"> </w:t>
      </w:r>
      <w:r w:rsidRPr="00986133">
        <w:rPr>
          <w:rFonts w:ascii="Arial" w:hAnsi="Arial" w:cs="Arial"/>
          <w:b/>
          <w:bCs/>
          <w:sz w:val="22"/>
        </w:rPr>
        <w:t>(in Thousands)</w:t>
      </w:r>
    </w:p>
    <w:tbl>
      <w:tblPr>
        <w:tblStyle w:val="TableGrid"/>
        <w:tblW w:w="0" w:type="auto"/>
        <w:tblInd w:w="250" w:type="dxa"/>
        <w:tblLook w:val="04A0"/>
      </w:tblPr>
      <w:tblGrid>
        <w:gridCol w:w="8998"/>
      </w:tblGrid>
      <w:tr w:rsidR="00C445D1" w:rsidTr="00986133">
        <w:tc>
          <w:tcPr>
            <w:tcW w:w="8998" w:type="dxa"/>
          </w:tcPr>
          <w:p w:rsidR="00C445D1" w:rsidRDefault="00C445D1" w:rsidP="00805FB8">
            <w:pPr>
              <w:pStyle w:val="BodyText"/>
              <w:jc w:val="center"/>
              <w:rPr>
                <w:rFonts w:asciiTheme="minorBidi" w:hAnsiTheme="minorBidi" w:cstheme="minorBidi"/>
                <w:b/>
                <w:bCs/>
                <w:sz w:val="22"/>
              </w:rPr>
            </w:pPr>
            <w:r w:rsidRPr="00C445D1">
              <w:rPr>
                <w:rFonts w:asciiTheme="minorBidi" w:hAnsiTheme="minorBidi" w:cstheme="minorBidi"/>
                <w:b/>
                <w:bCs/>
                <w:noProof/>
                <w:sz w:val="22"/>
              </w:rPr>
              <w:drawing>
                <wp:inline distT="0" distB="0" distL="0" distR="0">
                  <wp:extent cx="5576570" cy="2501900"/>
                  <wp:effectExtent l="0" t="0" r="0" b="0"/>
                  <wp:docPr id="6"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805FB8" w:rsidRDefault="002F19F5" w:rsidP="00805FB8">
      <w:pPr>
        <w:jc w:val="both"/>
      </w:pPr>
      <w:r>
        <w:rPr>
          <w:sz w:val="18"/>
          <w:szCs w:val="14"/>
        </w:rPr>
        <w:t xml:space="preserve">  </w:t>
      </w:r>
      <w:r w:rsidRPr="002F19F5">
        <w:rPr>
          <w:sz w:val="18"/>
          <w:szCs w:val="14"/>
        </w:rPr>
        <w:t>* Data exclude those parts of Jerusalem which were annexed by Israeli Occupation in 1967 .</w:t>
      </w:r>
    </w:p>
    <w:p w:rsidR="002F19F5" w:rsidRDefault="002F19F5" w:rsidP="00805FB8">
      <w:pPr>
        <w:jc w:val="both"/>
      </w:pPr>
    </w:p>
    <w:p w:rsidR="00805FB8" w:rsidRPr="00916991" w:rsidRDefault="00916991" w:rsidP="007C02C5">
      <w:pPr>
        <w:jc w:val="both"/>
        <w:rPr>
          <w:b/>
          <w:bCs/>
        </w:rPr>
      </w:pPr>
      <w:r w:rsidRPr="00916991">
        <w:rPr>
          <w:b/>
          <w:bCs/>
        </w:rPr>
        <w:t xml:space="preserve">2.2 </w:t>
      </w:r>
      <w:r w:rsidR="00805FB8" w:rsidRPr="00916991">
        <w:rPr>
          <w:b/>
          <w:bCs/>
        </w:rPr>
        <w:t>Occupied Housing Units by Type</w:t>
      </w:r>
    </w:p>
    <w:p w:rsidR="001F36B4" w:rsidRPr="00916991" w:rsidRDefault="001F36B4" w:rsidP="00916991">
      <w:pPr>
        <w:jc w:val="both"/>
      </w:pPr>
    </w:p>
    <w:tbl>
      <w:tblPr>
        <w:tblStyle w:val="TableGrid"/>
        <w:bidiVisual/>
        <w:tblW w:w="3270" w:type="pct"/>
        <w:jc w:val="center"/>
        <w:tblInd w:w="148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67"/>
      </w:tblGrid>
      <w:tr w:rsidR="001F36B4" w:rsidRPr="00347CBD" w:rsidTr="001F36B4">
        <w:trPr>
          <w:trHeight w:val="454"/>
          <w:jc w:val="center"/>
        </w:trPr>
        <w:tc>
          <w:tcPr>
            <w:tcW w:w="5000" w:type="pct"/>
          </w:tcPr>
          <w:p w:rsidR="001F36B4" w:rsidRPr="001F36B4" w:rsidRDefault="009E4C01" w:rsidP="007C02C5">
            <w:pPr>
              <w:tabs>
                <w:tab w:val="num" w:pos="624"/>
              </w:tabs>
              <w:ind w:right="140"/>
              <w:jc w:val="center"/>
              <w:rPr>
                <w:b/>
                <w:bCs/>
                <w:rtl/>
              </w:rPr>
            </w:pPr>
            <w:r>
              <w:rPr>
                <w:b/>
                <w:bCs/>
              </w:rPr>
              <w:t>54</w:t>
            </w:r>
            <w:r w:rsidR="007C02C5" w:rsidRPr="001F36B4">
              <w:rPr>
                <w:b/>
                <w:bCs/>
              </w:rPr>
              <w:t>%</w:t>
            </w:r>
            <w:r w:rsidR="007C02C5">
              <w:rPr>
                <w:b/>
                <w:bCs/>
              </w:rPr>
              <w:t xml:space="preserve"> of housing units are</w:t>
            </w:r>
            <w:r w:rsidR="003830E2">
              <w:rPr>
                <w:b/>
                <w:bCs/>
              </w:rPr>
              <w:t xml:space="preserve"> Classified as</w:t>
            </w:r>
            <w:r w:rsidR="007C02C5">
              <w:rPr>
                <w:b/>
                <w:bCs/>
              </w:rPr>
              <w:t xml:space="preserve"> A</w:t>
            </w:r>
            <w:r w:rsidR="001F36B4" w:rsidRPr="001F36B4">
              <w:rPr>
                <w:b/>
                <w:bCs/>
              </w:rPr>
              <w:t>partment</w:t>
            </w:r>
            <w:r w:rsidR="007C02C5">
              <w:rPr>
                <w:b/>
                <w:bCs/>
              </w:rPr>
              <w:t>s</w:t>
            </w:r>
          </w:p>
        </w:tc>
      </w:tr>
    </w:tbl>
    <w:p w:rsidR="00EC1A8D" w:rsidRPr="00757DF7" w:rsidRDefault="00EC1A8D" w:rsidP="001F36B4">
      <w:pPr>
        <w:pStyle w:val="ListParagraph"/>
        <w:bidi w:val="0"/>
        <w:ind w:left="780"/>
        <w:jc w:val="center"/>
        <w:rPr>
          <w:b/>
          <w:bCs/>
        </w:rPr>
      </w:pPr>
    </w:p>
    <w:p w:rsidR="001F36B4" w:rsidRDefault="001F36B4" w:rsidP="009E4C01">
      <w:pPr>
        <w:jc w:val="both"/>
      </w:pPr>
      <w:r w:rsidRPr="00052ED9">
        <w:t xml:space="preserve">The </w:t>
      </w:r>
      <w:r>
        <w:t xml:space="preserve">census </w:t>
      </w:r>
      <w:r w:rsidRPr="00052ED9">
        <w:t>results show</w:t>
      </w:r>
      <w:r w:rsidR="002774FD">
        <w:t>ed</w:t>
      </w:r>
      <w:r w:rsidRPr="00052ED9">
        <w:t xml:space="preserve"> that</w:t>
      </w:r>
      <w:r>
        <w:t>;</w:t>
      </w:r>
      <w:r w:rsidRPr="00052ED9">
        <w:t xml:space="preserve"> </w:t>
      </w:r>
      <w:r w:rsidR="006A3026">
        <w:t>315,226</w:t>
      </w:r>
      <w:r>
        <w:t xml:space="preserve"> of occupied </w:t>
      </w:r>
      <w:r w:rsidRPr="00052ED9">
        <w:t xml:space="preserve">housing </w:t>
      </w:r>
      <w:r>
        <w:t xml:space="preserve">units </w:t>
      </w:r>
      <w:r w:rsidR="005E014E">
        <w:t>are</w:t>
      </w:r>
      <w:r>
        <w:t xml:space="preserve"> apartments</w:t>
      </w:r>
      <w:r w:rsidR="007C02C5">
        <w:t>;</w:t>
      </w:r>
      <w:r>
        <w:t xml:space="preserve"> </w:t>
      </w:r>
      <w:r w:rsidR="002774FD">
        <w:t>54</w:t>
      </w:r>
      <w:r w:rsidR="006A3026">
        <w:t>.0</w:t>
      </w:r>
      <w:r w:rsidRPr="00052ED9">
        <w:t xml:space="preserve">% </w:t>
      </w:r>
      <w:r>
        <w:t xml:space="preserve">of the </w:t>
      </w:r>
      <w:r w:rsidRPr="00052ED9">
        <w:t xml:space="preserve">total number of </w:t>
      </w:r>
      <w:r>
        <w:t xml:space="preserve">occupied </w:t>
      </w:r>
      <w:r w:rsidRPr="00052ED9">
        <w:t xml:space="preserve">housing </w:t>
      </w:r>
      <w:r>
        <w:t>units</w:t>
      </w:r>
      <w:r w:rsidRPr="00052ED9">
        <w:t xml:space="preserve">, </w:t>
      </w:r>
      <w:r w:rsidR="006A3026">
        <w:t>255,771</w:t>
      </w:r>
      <w:r>
        <w:t xml:space="preserve"> </w:t>
      </w:r>
      <w:r w:rsidRPr="00052ED9">
        <w:t xml:space="preserve">of </w:t>
      </w:r>
      <w:r>
        <w:t xml:space="preserve">occupied </w:t>
      </w:r>
      <w:r w:rsidRPr="00052ED9">
        <w:t xml:space="preserve">housing </w:t>
      </w:r>
      <w:r>
        <w:t>units</w:t>
      </w:r>
      <w:r w:rsidR="007C02C5">
        <w:t xml:space="preserve"> classified as houses;</w:t>
      </w:r>
      <w:r w:rsidRPr="00052ED9">
        <w:t xml:space="preserve"> </w:t>
      </w:r>
      <w:r w:rsidR="006A3026">
        <w:t>43.</w:t>
      </w:r>
      <w:r w:rsidR="009E4C01">
        <w:t>9</w:t>
      </w:r>
      <w:r w:rsidRPr="00052ED9">
        <w:t>%,</w:t>
      </w:r>
      <w:r w:rsidR="007C02C5">
        <w:t xml:space="preserve"> and</w:t>
      </w:r>
      <w:r w:rsidRPr="00052ED9">
        <w:t xml:space="preserve"> </w:t>
      </w:r>
      <w:r w:rsidR="006A3026">
        <w:t>8,212</w:t>
      </w:r>
      <w:r>
        <w:t xml:space="preserve"> </w:t>
      </w:r>
      <w:r w:rsidRPr="00052ED9">
        <w:t xml:space="preserve">of </w:t>
      </w:r>
      <w:r>
        <w:t xml:space="preserve">occupied </w:t>
      </w:r>
      <w:r w:rsidRPr="00052ED9">
        <w:t xml:space="preserve">housing </w:t>
      </w:r>
      <w:r>
        <w:t>units</w:t>
      </w:r>
      <w:r w:rsidRPr="00052ED9">
        <w:t xml:space="preserve"> classified as villas</w:t>
      </w:r>
      <w:r w:rsidR="007C02C5">
        <w:t>;</w:t>
      </w:r>
      <w:r>
        <w:t xml:space="preserve"> 1.</w:t>
      </w:r>
      <w:r w:rsidR="006A3026">
        <w:t>4</w:t>
      </w:r>
      <w:r>
        <w:t xml:space="preserve">% </w:t>
      </w:r>
      <w:r>
        <w:rPr>
          <w:rFonts w:asciiTheme="majorBidi" w:hAnsiTheme="majorBidi" w:cstheme="majorBidi"/>
        </w:rPr>
        <w:t xml:space="preserve">(see table </w:t>
      </w:r>
      <w:r w:rsidR="00195AF3">
        <w:rPr>
          <w:rFonts w:asciiTheme="majorBidi" w:hAnsiTheme="majorBidi" w:cstheme="majorBidi"/>
        </w:rPr>
        <w:t>3</w:t>
      </w:r>
      <w:r>
        <w:rPr>
          <w:rFonts w:asciiTheme="majorBidi" w:hAnsiTheme="majorBidi" w:cstheme="majorBidi"/>
        </w:rPr>
        <w:t>).</w:t>
      </w:r>
    </w:p>
    <w:p w:rsidR="00FF0011" w:rsidRDefault="00FF0011" w:rsidP="00195AF3">
      <w:pPr>
        <w:jc w:val="both"/>
      </w:pPr>
    </w:p>
    <w:p w:rsidR="00F319BD" w:rsidRDefault="00F319BD">
      <w:pPr>
        <w:rPr>
          <w:rFonts w:ascii="Arial" w:hAnsi="Arial" w:cs="Arial"/>
          <w:b/>
          <w:bCs/>
          <w:sz w:val="22"/>
          <w:szCs w:val="22"/>
        </w:rPr>
      </w:pPr>
      <w:r>
        <w:rPr>
          <w:rFonts w:ascii="Arial" w:hAnsi="Arial" w:cs="Arial"/>
          <w:sz w:val="22"/>
          <w:szCs w:val="22"/>
        </w:rPr>
        <w:br w:type="page"/>
      </w:r>
    </w:p>
    <w:p w:rsidR="00852CA0" w:rsidRDefault="00FF0011" w:rsidP="005C42A8">
      <w:pPr>
        <w:pStyle w:val="Heading3"/>
        <w:ind w:right="-142" w:hanging="142"/>
        <w:rPr>
          <w:rFonts w:ascii="Arial" w:hAnsi="Arial" w:cs="Arial"/>
          <w:sz w:val="22"/>
          <w:szCs w:val="22"/>
        </w:rPr>
      </w:pPr>
      <w:r>
        <w:rPr>
          <w:rFonts w:ascii="Arial" w:hAnsi="Arial" w:cs="Arial"/>
          <w:sz w:val="22"/>
          <w:szCs w:val="22"/>
        </w:rPr>
        <w:lastRenderedPageBreak/>
        <w:t xml:space="preserve">Percentage Distribution of Occupied Housing Units </w:t>
      </w:r>
      <w:r w:rsidR="00634618">
        <w:rPr>
          <w:rFonts w:ascii="Arial" w:hAnsi="Arial" w:cs="Arial"/>
          <w:sz w:val="22"/>
          <w:szCs w:val="22"/>
        </w:rPr>
        <w:t xml:space="preserve">in </w:t>
      </w:r>
      <w:r w:rsidR="005C42A8">
        <w:rPr>
          <w:rFonts w:ascii="Arial" w:hAnsi="Arial" w:cs="Arial"/>
          <w:sz w:val="22"/>
          <w:szCs w:val="22"/>
        </w:rPr>
        <w:t>t</w:t>
      </w:r>
      <w:r w:rsidR="006A3026">
        <w:rPr>
          <w:rFonts w:ascii="Arial" w:hAnsi="Arial" w:cs="Arial"/>
          <w:sz w:val="22"/>
          <w:szCs w:val="22"/>
        </w:rPr>
        <w:t>he West Bank</w:t>
      </w:r>
      <w:r w:rsidR="00634618">
        <w:rPr>
          <w:rFonts w:ascii="Arial" w:hAnsi="Arial" w:cs="Arial"/>
          <w:sz w:val="22"/>
          <w:szCs w:val="22"/>
        </w:rPr>
        <w:t xml:space="preserve"> </w:t>
      </w:r>
    </w:p>
    <w:p w:rsidR="00FF0011" w:rsidRDefault="00FF0011" w:rsidP="00852CA0">
      <w:pPr>
        <w:pStyle w:val="Heading3"/>
        <w:rPr>
          <w:rFonts w:ascii="Arial" w:hAnsi="Arial" w:cs="Arial"/>
          <w:sz w:val="22"/>
          <w:szCs w:val="22"/>
          <w:lang w:val="en-GB"/>
        </w:rPr>
      </w:pPr>
      <w:r>
        <w:rPr>
          <w:rFonts w:ascii="Arial" w:hAnsi="Arial" w:cs="Arial"/>
          <w:sz w:val="22"/>
          <w:szCs w:val="22"/>
        </w:rPr>
        <w:t>by Type</w:t>
      </w:r>
      <w:r w:rsidR="00852FB0">
        <w:rPr>
          <w:rFonts w:ascii="Arial" w:hAnsi="Arial" w:cs="Arial"/>
          <w:sz w:val="22"/>
          <w:szCs w:val="22"/>
        </w:rPr>
        <w:t xml:space="preserve"> of Housing</w:t>
      </w:r>
      <w:r>
        <w:rPr>
          <w:rFonts w:ascii="Arial" w:hAnsi="Arial" w:cs="Arial"/>
          <w:sz w:val="22"/>
          <w:szCs w:val="22"/>
        </w:rPr>
        <w:t>, 2017</w:t>
      </w:r>
    </w:p>
    <w:tbl>
      <w:tblPr>
        <w:tblStyle w:val="TableGrid"/>
        <w:tblW w:w="0" w:type="auto"/>
        <w:jc w:val="center"/>
        <w:tblLayout w:type="fixed"/>
        <w:tblLook w:val="04A0"/>
      </w:tblPr>
      <w:tblGrid>
        <w:gridCol w:w="8080"/>
      </w:tblGrid>
      <w:tr w:rsidR="00FF0011" w:rsidTr="00F319BD">
        <w:trPr>
          <w:trHeight w:val="3606"/>
          <w:jc w:val="center"/>
        </w:trPr>
        <w:tc>
          <w:tcPr>
            <w:tcW w:w="8080" w:type="dxa"/>
          </w:tcPr>
          <w:p w:rsidR="00FF0011" w:rsidRDefault="006A3026" w:rsidP="0046668C">
            <w:pPr>
              <w:jc w:val="center"/>
            </w:pPr>
            <w:r w:rsidRPr="006A3026">
              <w:rPr>
                <w:rFonts w:hint="cs"/>
                <w:noProof/>
              </w:rPr>
              <w:drawing>
                <wp:anchor distT="0" distB="0" distL="114300" distR="114300" simplePos="0" relativeHeight="251661824" behindDoc="1" locked="0" layoutInCell="1" allowOverlap="1">
                  <wp:simplePos x="0" y="0"/>
                  <wp:positionH relativeFrom="column">
                    <wp:posOffset>-62230</wp:posOffset>
                  </wp:positionH>
                  <wp:positionV relativeFrom="paragraph">
                    <wp:posOffset>31750</wp:posOffset>
                  </wp:positionV>
                  <wp:extent cx="4900930" cy="2552065"/>
                  <wp:effectExtent l="0" t="0" r="0" b="0"/>
                  <wp:wrapTight wrapText="bothSides">
                    <wp:wrapPolygon edited="0">
                      <wp:start x="8480" y="322"/>
                      <wp:lineTo x="4030" y="1935"/>
                      <wp:lineTo x="3946" y="2902"/>
                      <wp:lineTo x="4786" y="3386"/>
                      <wp:lineTo x="4870" y="5643"/>
                      <wp:lineTo x="10747" y="8223"/>
                      <wp:lineTo x="10747" y="10641"/>
                      <wp:lineTo x="15700" y="13221"/>
                      <wp:lineTo x="4282" y="13382"/>
                      <wp:lineTo x="4030" y="13866"/>
                      <wp:lineTo x="4534" y="15478"/>
                      <wp:lineTo x="6381" y="15478"/>
                      <wp:lineTo x="6801" y="15478"/>
                      <wp:lineTo x="17380" y="13382"/>
                      <wp:lineTo x="17548" y="11448"/>
                      <wp:lineTo x="16708" y="11286"/>
                      <wp:lineTo x="10663" y="10641"/>
                      <wp:lineTo x="10663" y="8062"/>
                      <wp:lineTo x="6381" y="5482"/>
                      <wp:lineTo x="6465" y="4031"/>
                      <wp:lineTo x="6213" y="3386"/>
                      <wp:lineTo x="5373" y="2902"/>
                      <wp:lineTo x="12426" y="2580"/>
                      <wp:lineTo x="12594" y="322"/>
                      <wp:lineTo x="10495" y="322"/>
                      <wp:lineTo x="8480" y="322"/>
                    </wp:wrapPolygon>
                  </wp:wrapTight>
                  <wp:docPr id="1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p>
        </w:tc>
      </w:tr>
    </w:tbl>
    <w:p w:rsidR="001F36B4" w:rsidRPr="00F319BD" w:rsidRDefault="00A75EBF" w:rsidP="00321ECA">
      <w:pPr>
        <w:rPr>
          <w:sz w:val="18"/>
          <w:szCs w:val="18"/>
        </w:rPr>
      </w:pPr>
      <w:r w:rsidRPr="00F319BD">
        <w:rPr>
          <w:sz w:val="18"/>
          <w:szCs w:val="18"/>
        </w:rPr>
        <w:t xml:space="preserve">  </w:t>
      </w:r>
      <w:r w:rsidR="00F319BD">
        <w:rPr>
          <w:sz w:val="18"/>
          <w:szCs w:val="18"/>
        </w:rPr>
        <w:t xml:space="preserve">         </w:t>
      </w:r>
      <w:r w:rsidRPr="00F319BD">
        <w:rPr>
          <w:sz w:val="18"/>
          <w:szCs w:val="18"/>
        </w:rPr>
        <w:t xml:space="preserve">  </w:t>
      </w:r>
      <w:r w:rsidR="00FF0011" w:rsidRPr="00F319BD">
        <w:rPr>
          <w:sz w:val="18"/>
          <w:szCs w:val="18"/>
        </w:rPr>
        <w:t>*</w:t>
      </w:r>
      <w:r w:rsidR="00DB0852" w:rsidRPr="00F319BD">
        <w:rPr>
          <w:rFonts w:asciiTheme="majorBidi" w:hAnsiTheme="majorBidi" w:cstheme="majorBidi"/>
          <w:sz w:val="18"/>
          <w:szCs w:val="18"/>
        </w:rPr>
        <w:t xml:space="preserve"> Other</w:t>
      </w:r>
      <w:r w:rsidR="00A856A0" w:rsidRPr="00F319BD">
        <w:rPr>
          <w:rFonts w:asciiTheme="majorBidi" w:hAnsiTheme="majorBidi" w:cstheme="majorBidi"/>
          <w:sz w:val="18"/>
          <w:szCs w:val="18"/>
        </w:rPr>
        <w:t>s</w:t>
      </w:r>
      <w:r w:rsidR="00DB0852" w:rsidRPr="00F319BD">
        <w:rPr>
          <w:rFonts w:asciiTheme="majorBidi" w:hAnsiTheme="majorBidi" w:cstheme="majorBidi"/>
          <w:sz w:val="18"/>
          <w:szCs w:val="18"/>
        </w:rPr>
        <w:t xml:space="preserve"> include (Tent, </w:t>
      </w:r>
      <w:r w:rsidR="006563C8" w:rsidRPr="00F319BD">
        <w:rPr>
          <w:rFonts w:asciiTheme="majorBidi" w:hAnsiTheme="majorBidi" w:cstheme="majorBidi"/>
          <w:sz w:val="18"/>
          <w:szCs w:val="18"/>
        </w:rPr>
        <w:t>Marginal\Caravan\ Barracks and</w:t>
      </w:r>
      <w:r w:rsidR="00685427">
        <w:rPr>
          <w:rFonts w:asciiTheme="majorBidi" w:hAnsiTheme="majorBidi" w:cstheme="majorBidi"/>
          <w:sz w:val="18"/>
          <w:szCs w:val="18"/>
        </w:rPr>
        <w:t xml:space="preserve"> </w:t>
      </w:r>
      <w:r w:rsidR="00DB0852" w:rsidRPr="00F319BD">
        <w:rPr>
          <w:rFonts w:asciiTheme="majorBidi" w:hAnsiTheme="majorBidi" w:cstheme="majorBidi"/>
          <w:sz w:val="18"/>
          <w:szCs w:val="18"/>
        </w:rPr>
        <w:t>Other)</w:t>
      </w:r>
    </w:p>
    <w:p w:rsidR="00243512" w:rsidRDefault="00243512" w:rsidP="00D33973">
      <w:pPr>
        <w:ind w:left="360"/>
        <w:jc w:val="both"/>
      </w:pPr>
    </w:p>
    <w:p w:rsidR="00805FB8" w:rsidRDefault="00D33973" w:rsidP="002774FD">
      <w:pPr>
        <w:jc w:val="both"/>
        <w:rPr>
          <w:b/>
          <w:bCs/>
        </w:rPr>
      </w:pPr>
      <w:r>
        <w:rPr>
          <w:b/>
          <w:bCs/>
        </w:rPr>
        <w:t xml:space="preserve">2.3 </w:t>
      </w:r>
      <w:r w:rsidR="00805FB8" w:rsidRPr="00D33973">
        <w:rPr>
          <w:b/>
          <w:bCs/>
        </w:rPr>
        <w:t>Occupied Housing Units by Tenure of Housing Unit</w:t>
      </w:r>
    </w:p>
    <w:p w:rsidR="00153BC8" w:rsidRDefault="00153BC8" w:rsidP="002774FD">
      <w:pPr>
        <w:jc w:val="both"/>
        <w:rPr>
          <w:b/>
          <w:bCs/>
        </w:rPr>
      </w:pPr>
    </w:p>
    <w:tbl>
      <w:tblPr>
        <w:tblStyle w:val="TableGrid"/>
        <w:tblW w:w="0" w:type="auto"/>
        <w:tblInd w:w="95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946"/>
      </w:tblGrid>
      <w:tr w:rsidR="00153BC8" w:rsidRPr="00153BC8" w:rsidTr="00806387">
        <w:trPr>
          <w:trHeight w:val="395"/>
        </w:trPr>
        <w:tc>
          <w:tcPr>
            <w:tcW w:w="6946" w:type="dxa"/>
          </w:tcPr>
          <w:p w:rsidR="00153BC8" w:rsidRPr="00153BC8" w:rsidRDefault="00F67B3E" w:rsidP="00F67B3E">
            <w:pPr>
              <w:tabs>
                <w:tab w:val="num" w:pos="624"/>
              </w:tabs>
              <w:ind w:right="140"/>
              <w:jc w:val="center"/>
              <w:rPr>
                <w:b/>
                <w:bCs/>
              </w:rPr>
            </w:pPr>
            <w:r>
              <w:rPr>
                <w:b/>
                <w:bCs/>
              </w:rPr>
              <w:t>87%</w:t>
            </w:r>
            <w:r w:rsidRPr="00D33973">
              <w:rPr>
                <w:b/>
                <w:bCs/>
              </w:rPr>
              <w:t xml:space="preserve"> </w:t>
            </w:r>
            <w:r>
              <w:rPr>
                <w:b/>
                <w:bCs/>
              </w:rPr>
              <w:t xml:space="preserve">of </w:t>
            </w:r>
            <w:r w:rsidRPr="00D33973">
              <w:rPr>
                <w:b/>
                <w:bCs/>
              </w:rPr>
              <w:t>Occupied Housing Units</w:t>
            </w:r>
            <w:r>
              <w:rPr>
                <w:b/>
                <w:bCs/>
              </w:rPr>
              <w:t xml:space="preserve"> </w:t>
            </w:r>
            <w:r w:rsidRPr="00F67B3E">
              <w:rPr>
                <w:b/>
                <w:bCs/>
              </w:rPr>
              <w:t>owned by of the household</w:t>
            </w:r>
          </w:p>
        </w:tc>
      </w:tr>
    </w:tbl>
    <w:p w:rsidR="00153BC8" w:rsidRDefault="00153BC8" w:rsidP="002774FD">
      <w:pPr>
        <w:jc w:val="both"/>
        <w:rPr>
          <w:b/>
          <w:bCs/>
        </w:rPr>
      </w:pPr>
    </w:p>
    <w:p w:rsidR="00805FB8" w:rsidRDefault="00805FB8" w:rsidP="00AA3580">
      <w:pPr>
        <w:jc w:val="both"/>
      </w:pPr>
      <w:r>
        <w:t>The Census finding show</w:t>
      </w:r>
      <w:r w:rsidR="00852CA0">
        <w:t>ed</w:t>
      </w:r>
      <w:r>
        <w:t xml:space="preserve"> that the majority or </w:t>
      </w:r>
      <w:r w:rsidR="00243512">
        <w:t>507,42</w:t>
      </w:r>
      <w:r w:rsidR="00AA3580">
        <w:t>3</w:t>
      </w:r>
      <w:r>
        <w:t xml:space="preserve"> of the occupied housing units in </w:t>
      </w:r>
      <w:r w:rsidR="00243512">
        <w:t>The West Bank</w:t>
      </w:r>
      <w:r>
        <w:t xml:space="preserve"> are owned by one of the household’s members. This constitutes </w:t>
      </w:r>
      <w:r w:rsidR="00243512">
        <w:t>87</w:t>
      </w:r>
      <w:r w:rsidR="00DC5364">
        <w:t>.0</w:t>
      </w:r>
      <w:r>
        <w:t xml:space="preserve">% of the total number of the occupied housing units. On the other hand, the unfurnished rented occupied housing units constitute </w:t>
      </w:r>
      <w:r w:rsidR="00243512">
        <w:t>8.9</w:t>
      </w:r>
      <w:r>
        <w:t xml:space="preserve">% or </w:t>
      </w:r>
      <w:r w:rsidR="00243512">
        <w:t>52,063</w:t>
      </w:r>
      <w:r w:rsidR="002774FD">
        <w:t xml:space="preserve"> </w:t>
      </w:r>
      <w:r>
        <w:t xml:space="preserve">of the occupied housing units. </w:t>
      </w:r>
      <w:r w:rsidR="00C26CAF">
        <w:rPr>
          <w:rFonts w:asciiTheme="majorBidi" w:hAnsiTheme="majorBidi" w:cstheme="majorBidi"/>
        </w:rPr>
        <w:t>(see table 2</w:t>
      </w:r>
      <w:r w:rsidR="00072B99">
        <w:rPr>
          <w:rFonts w:asciiTheme="majorBidi" w:hAnsiTheme="majorBidi" w:cstheme="majorBidi"/>
        </w:rPr>
        <w:t>5</w:t>
      </w:r>
      <w:r w:rsidR="00C26CAF">
        <w:rPr>
          <w:rFonts w:asciiTheme="majorBidi" w:hAnsiTheme="majorBidi" w:cstheme="majorBidi"/>
        </w:rPr>
        <w:t>).</w:t>
      </w:r>
    </w:p>
    <w:p w:rsidR="00243512" w:rsidRPr="00F319BD" w:rsidRDefault="00243512" w:rsidP="00243512">
      <w:pPr>
        <w:jc w:val="both"/>
      </w:pPr>
    </w:p>
    <w:p w:rsidR="00F319BD" w:rsidRDefault="00D16EF6" w:rsidP="00806387">
      <w:pPr>
        <w:pStyle w:val="Heading3"/>
        <w:rPr>
          <w:rFonts w:ascii="Arial" w:hAnsi="Arial" w:cs="Arial"/>
          <w:sz w:val="22"/>
          <w:szCs w:val="22"/>
        </w:rPr>
      </w:pPr>
      <w:r>
        <w:rPr>
          <w:rFonts w:ascii="Arial" w:hAnsi="Arial" w:cs="Arial"/>
          <w:sz w:val="22"/>
          <w:szCs w:val="22"/>
        </w:rPr>
        <w:t xml:space="preserve">Percentage Distribution of Occupied Housing Units in </w:t>
      </w:r>
      <w:r w:rsidR="00806387">
        <w:rPr>
          <w:rFonts w:ascii="Arial" w:hAnsi="Arial" w:cs="Arial"/>
          <w:sz w:val="22"/>
          <w:szCs w:val="22"/>
        </w:rPr>
        <w:t>t</w:t>
      </w:r>
      <w:r w:rsidR="00243512">
        <w:rPr>
          <w:rFonts w:ascii="Arial" w:hAnsi="Arial" w:cs="Arial"/>
          <w:sz w:val="22"/>
          <w:szCs w:val="22"/>
        </w:rPr>
        <w:t>he West Bank</w:t>
      </w:r>
      <w:r>
        <w:rPr>
          <w:rFonts w:ascii="Arial" w:hAnsi="Arial" w:cs="Arial"/>
          <w:sz w:val="22"/>
          <w:szCs w:val="22"/>
        </w:rPr>
        <w:t xml:space="preserve"> by </w:t>
      </w:r>
    </w:p>
    <w:p w:rsidR="00806387" w:rsidRPr="00806387" w:rsidRDefault="00D16EF6" w:rsidP="00806387">
      <w:pPr>
        <w:pStyle w:val="Heading3"/>
        <w:rPr>
          <w:sz w:val="12"/>
          <w:szCs w:val="12"/>
        </w:rPr>
      </w:pPr>
      <w:r>
        <w:rPr>
          <w:rFonts w:ascii="Arial" w:hAnsi="Arial" w:cs="Arial"/>
          <w:sz w:val="22"/>
          <w:szCs w:val="22"/>
        </w:rPr>
        <w:t>Tenure of Housing Unit, 2017</w:t>
      </w:r>
    </w:p>
    <w:tbl>
      <w:tblPr>
        <w:tblStyle w:val="TableGrid"/>
        <w:tblW w:w="0" w:type="auto"/>
        <w:jc w:val="center"/>
        <w:tblLayout w:type="fixed"/>
        <w:tblLook w:val="04A0"/>
      </w:tblPr>
      <w:tblGrid>
        <w:gridCol w:w="7797"/>
      </w:tblGrid>
      <w:tr w:rsidR="00545BF5" w:rsidRPr="00545BF5" w:rsidTr="00F319BD">
        <w:trPr>
          <w:trHeight w:val="2220"/>
          <w:jc w:val="center"/>
        </w:trPr>
        <w:tc>
          <w:tcPr>
            <w:tcW w:w="7797" w:type="dxa"/>
          </w:tcPr>
          <w:p w:rsidR="00545BF5" w:rsidRPr="00545BF5" w:rsidRDefault="00545BF5" w:rsidP="00751296">
            <w:pPr>
              <w:jc w:val="both"/>
            </w:pPr>
            <w:r w:rsidRPr="00545BF5">
              <w:rPr>
                <w:noProof/>
              </w:rPr>
              <w:drawing>
                <wp:inline distT="0" distB="0" distL="0" distR="0">
                  <wp:extent cx="4613189" cy="2577286"/>
                  <wp:effectExtent l="0" t="0" r="0" b="0"/>
                  <wp:docPr id="4"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806387" w:rsidRPr="0037042D" w:rsidRDefault="0037042D" w:rsidP="004C06F2">
      <w:pPr>
        <w:jc w:val="both"/>
        <w:rPr>
          <w:sz w:val="18"/>
          <w:szCs w:val="18"/>
        </w:rPr>
      </w:pPr>
      <w:r>
        <w:rPr>
          <w:sz w:val="18"/>
          <w:szCs w:val="18"/>
        </w:rPr>
        <w:t xml:space="preserve">             </w:t>
      </w:r>
      <w:r w:rsidRPr="00F319BD">
        <w:rPr>
          <w:sz w:val="18"/>
          <w:szCs w:val="18"/>
        </w:rPr>
        <w:t>*</w:t>
      </w:r>
      <w:r w:rsidRPr="00F319BD">
        <w:rPr>
          <w:rFonts w:asciiTheme="majorBidi" w:hAnsiTheme="majorBidi" w:cstheme="majorBidi"/>
          <w:sz w:val="18"/>
          <w:szCs w:val="18"/>
        </w:rPr>
        <w:t xml:space="preserve"> Others include</w:t>
      </w:r>
      <w:r>
        <w:rPr>
          <w:b/>
          <w:bCs/>
          <w:sz w:val="28"/>
          <w:szCs w:val="28"/>
        </w:rPr>
        <w:t xml:space="preserve"> </w:t>
      </w:r>
      <w:r w:rsidRPr="0037042D">
        <w:rPr>
          <w:sz w:val="18"/>
          <w:szCs w:val="18"/>
        </w:rPr>
        <w:t>(For Work</w:t>
      </w:r>
      <w:r>
        <w:rPr>
          <w:sz w:val="18"/>
          <w:szCs w:val="18"/>
        </w:rPr>
        <w:t xml:space="preserve"> and </w:t>
      </w:r>
      <w:r w:rsidRPr="0037042D">
        <w:rPr>
          <w:sz w:val="18"/>
          <w:szCs w:val="18"/>
        </w:rPr>
        <w:t>Others</w:t>
      </w:r>
      <w:r>
        <w:rPr>
          <w:sz w:val="18"/>
          <w:szCs w:val="18"/>
        </w:rPr>
        <w:t>)</w:t>
      </w:r>
    </w:p>
    <w:p w:rsidR="00806387" w:rsidRDefault="00806387" w:rsidP="004C06F2">
      <w:pPr>
        <w:jc w:val="both"/>
        <w:rPr>
          <w:b/>
          <w:bCs/>
          <w:sz w:val="28"/>
          <w:szCs w:val="28"/>
        </w:rPr>
      </w:pPr>
    </w:p>
    <w:p w:rsidR="00806387" w:rsidRDefault="00806387" w:rsidP="004C06F2">
      <w:pPr>
        <w:jc w:val="both"/>
        <w:rPr>
          <w:b/>
          <w:bCs/>
          <w:sz w:val="28"/>
          <w:szCs w:val="28"/>
        </w:rPr>
      </w:pPr>
    </w:p>
    <w:p w:rsidR="0037042D" w:rsidRDefault="0037042D">
      <w:pPr>
        <w:rPr>
          <w:b/>
          <w:bCs/>
          <w:sz w:val="28"/>
          <w:szCs w:val="28"/>
        </w:rPr>
      </w:pPr>
      <w:r>
        <w:rPr>
          <w:b/>
          <w:bCs/>
          <w:sz w:val="28"/>
          <w:szCs w:val="28"/>
        </w:rPr>
        <w:br w:type="page"/>
      </w:r>
    </w:p>
    <w:p w:rsidR="004C06F2" w:rsidRDefault="004C06F2" w:rsidP="00F319BD">
      <w:pPr>
        <w:rPr>
          <w:b/>
          <w:bCs/>
        </w:rPr>
      </w:pPr>
      <w:r w:rsidRPr="007440B6">
        <w:rPr>
          <w:b/>
          <w:bCs/>
        </w:rPr>
        <w:lastRenderedPageBreak/>
        <w:t xml:space="preserve">2.4 </w:t>
      </w:r>
      <w:r>
        <w:rPr>
          <w:b/>
          <w:bCs/>
        </w:rPr>
        <w:t>Housing Density</w:t>
      </w:r>
    </w:p>
    <w:p w:rsidR="004C06F2" w:rsidRPr="00885180" w:rsidRDefault="004C06F2" w:rsidP="004C06F2">
      <w:pPr>
        <w:pStyle w:val="BodyText2"/>
        <w:jc w:val="both"/>
        <w:rPr>
          <w:b/>
          <w:bCs/>
          <w:sz w:val="16"/>
          <w:szCs w:val="16"/>
        </w:rPr>
      </w:pPr>
      <w:r w:rsidRPr="00885180">
        <w:rPr>
          <w:b/>
          <w:bCs/>
          <w:sz w:val="16"/>
          <w:szCs w:val="16"/>
        </w:rPr>
        <w:t xml:space="preserve"> </w:t>
      </w:r>
    </w:p>
    <w:tbl>
      <w:tblPr>
        <w:bidiVisual/>
        <w:tblW w:w="2984"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628"/>
      </w:tblGrid>
      <w:tr w:rsidR="004C06F2" w:rsidRPr="00347CBD" w:rsidTr="00751296">
        <w:trPr>
          <w:trHeight w:val="340"/>
          <w:jc w:val="center"/>
        </w:trPr>
        <w:tc>
          <w:tcPr>
            <w:tcW w:w="5000" w:type="pct"/>
            <w:vAlign w:val="center"/>
          </w:tcPr>
          <w:p w:rsidR="004C06F2" w:rsidRPr="00625F42" w:rsidRDefault="004C06F2" w:rsidP="00631543">
            <w:pPr>
              <w:tabs>
                <w:tab w:val="num" w:pos="624"/>
              </w:tabs>
              <w:ind w:right="140"/>
              <w:jc w:val="center"/>
              <w:rPr>
                <w:b/>
                <w:bCs/>
                <w:rtl/>
              </w:rPr>
            </w:pPr>
            <w:r>
              <w:rPr>
                <w:b/>
                <w:bCs/>
              </w:rPr>
              <w:t>Camps has the Highest Housing Density</w:t>
            </w:r>
          </w:p>
        </w:tc>
      </w:tr>
    </w:tbl>
    <w:p w:rsidR="004C06F2" w:rsidRDefault="004C06F2" w:rsidP="004C06F2">
      <w:pPr>
        <w:jc w:val="center"/>
      </w:pPr>
    </w:p>
    <w:p w:rsidR="004C06F2" w:rsidRDefault="004C06F2" w:rsidP="0037042D">
      <w:pPr>
        <w:jc w:val="both"/>
        <w:rPr>
          <w:rFonts w:asciiTheme="majorBidi" w:hAnsiTheme="majorBidi" w:cstheme="majorBidi"/>
        </w:rPr>
      </w:pPr>
      <w:r>
        <w:t xml:space="preserve">Average housing density (number of persons per room) in </w:t>
      </w:r>
      <w:r w:rsidR="00631543">
        <w:t>t</w:t>
      </w:r>
      <w:r w:rsidR="00243512">
        <w:t>he West Bank</w:t>
      </w:r>
      <w:r>
        <w:t xml:space="preserve"> </w:t>
      </w:r>
      <w:r w:rsidR="00A94AA0">
        <w:t>are</w:t>
      </w:r>
      <w:r w:rsidR="00093115">
        <w:t xml:space="preserve"> 1.</w:t>
      </w:r>
      <w:r w:rsidR="00A55605">
        <w:t>3</w:t>
      </w:r>
      <w:r>
        <w:rPr>
          <w:rFonts w:hint="cs"/>
          <w:rtl/>
        </w:rPr>
        <w:t xml:space="preserve"> </w:t>
      </w:r>
      <w:r>
        <w:t xml:space="preserve"> person per room</w:t>
      </w:r>
      <w:r w:rsidR="000304CD">
        <w:t>, which is the same in urban</w:t>
      </w:r>
      <w:r w:rsidR="00A55605">
        <w:t xml:space="preserve"> and</w:t>
      </w:r>
      <w:r w:rsidR="000304CD">
        <w:t xml:space="preserve"> </w:t>
      </w:r>
      <w:r w:rsidR="00A55605">
        <w:t xml:space="preserve">Rural </w:t>
      </w:r>
      <w:r w:rsidR="000304CD">
        <w:t>localities, and reached</w:t>
      </w:r>
      <w:r>
        <w:t xml:space="preserve"> </w:t>
      </w:r>
      <w:r w:rsidR="00093115">
        <w:t>1</w:t>
      </w:r>
      <w:proofErr w:type="spellStart"/>
      <w:r>
        <w:rPr>
          <w:rFonts w:hint="cs"/>
          <w:rtl/>
        </w:rPr>
        <w:t>.</w:t>
      </w:r>
      <w:proofErr w:type="spellEnd"/>
      <w:r w:rsidR="00A55605">
        <w:t>5</w:t>
      </w:r>
      <w:r>
        <w:t xml:space="preserve"> person per room </w:t>
      </w:r>
      <w:r w:rsidR="000304CD">
        <w:t>in Camps.</w:t>
      </w:r>
      <w:r>
        <w:t xml:space="preserve">  The results also</w:t>
      </w:r>
      <w:r w:rsidR="00FB32CD">
        <w:t xml:space="preserve"> indicate</w:t>
      </w:r>
      <w:r w:rsidR="000304CD">
        <w:t>d</w:t>
      </w:r>
      <w:r>
        <w:t xml:space="preserve"> that </w:t>
      </w:r>
      <w:r w:rsidR="00A55605">
        <w:t>4.9</w:t>
      </w:r>
      <w:r>
        <w:t xml:space="preserve">% of the households live in housing units with </w:t>
      </w:r>
      <w:r w:rsidR="000304CD">
        <w:t>housing density 3 persons</w:t>
      </w:r>
      <w:r w:rsidR="00F11B02">
        <w:t xml:space="preserve"> and more</w:t>
      </w:r>
      <w:r w:rsidR="000304CD">
        <w:t xml:space="preserve"> per room</w:t>
      </w:r>
      <w:r w:rsidR="00770A68">
        <w:t>.  This percentage was</w:t>
      </w:r>
      <w:r>
        <w:t xml:space="preserve"> </w:t>
      </w:r>
      <w:r w:rsidR="00A55605">
        <w:t>4.5</w:t>
      </w:r>
      <w:r>
        <w:t>% in Urban</w:t>
      </w:r>
      <w:r w:rsidR="00770A68">
        <w:t xml:space="preserve"> compared to </w:t>
      </w:r>
      <w:r>
        <w:t xml:space="preserve">5.7% </w:t>
      </w:r>
      <w:r w:rsidR="00770A68">
        <w:t xml:space="preserve"> in </w:t>
      </w:r>
      <w:r>
        <w:t xml:space="preserve">Rural, </w:t>
      </w:r>
      <w:r w:rsidR="00770A68">
        <w:t>and</w:t>
      </w:r>
      <w:r w:rsidR="003266F9">
        <w:t xml:space="preserve"> </w:t>
      </w:r>
      <w:r w:rsidR="00A55605">
        <w:t>8.4</w:t>
      </w:r>
      <w:r w:rsidR="00770A68">
        <w:t>%</w:t>
      </w:r>
      <w:r w:rsidR="003266F9">
        <w:t xml:space="preserve"> in Camps</w:t>
      </w:r>
      <w:r>
        <w:t xml:space="preserve"> </w:t>
      </w:r>
      <w:r>
        <w:rPr>
          <w:rFonts w:asciiTheme="majorBidi" w:hAnsiTheme="majorBidi" w:cstheme="majorBidi"/>
        </w:rPr>
        <w:t>(see table 3</w:t>
      </w:r>
      <w:r w:rsidR="0037042D">
        <w:rPr>
          <w:rFonts w:asciiTheme="majorBidi" w:hAnsiTheme="majorBidi" w:cstheme="majorBidi"/>
        </w:rPr>
        <w:t>2</w:t>
      </w:r>
      <w:r>
        <w:rPr>
          <w:rFonts w:asciiTheme="majorBidi" w:hAnsiTheme="majorBidi" w:cstheme="majorBidi"/>
        </w:rPr>
        <w:t>).</w:t>
      </w:r>
    </w:p>
    <w:p w:rsidR="004C06F2" w:rsidRDefault="004C06F2" w:rsidP="004C06F2">
      <w:pPr>
        <w:jc w:val="both"/>
        <w:rPr>
          <w:b/>
          <w:bCs/>
        </w:rPr>
      </w:pPr>
    </w:p>
    <w:p w:rsidR="00687D47" w:rsidRDefault="00687D47" w:rsidP="00687D47">
      <w:pPr>
        <w:ind w:left="-11"/>
        <w:jc w:val="both"/>
        <w:rPr>
          <w:b/>
          <w:bCs/>
        </w:rPr>
      </w:pPr>
      <w:r w:rsidRPr="00D02E92">
        <w:rPr>
          <w:b/>
          <w:bCs/>
        </w:rPr>
        <w:t>2.</w:t>
      </w:r>
      <w:r>
        <w:rPr>
          <w:b/>
          <w:bCs/>
        </w:rPr>
        <w:t>5</w:t>
      </w:r>
      <w:r w:rsidRPr="00D02E92">
        <w:rPr>
          <w:b/>
          <w:bCs/>
        </w:rPr>
        <w:t xml:space="preserve"> </w:t>
      </w:r>
      <w:r>
        <w:rPr>
          <w:b/>
          <w:bCs/>
        </w:rPr>
        <w:t>M</w:t>
      </w:r>
      <w:r w:rsidRPr="00D02E92">
        <w:rPr>
          <w:b/>
          <w:bCs/>
        </w:rPr>
        <w:t xml:space="preserve">ain </w:t>
      </w:r>
      <w:r>
        <w:rPr>
          <w:b/>
          <w:bCs/>
        </w:rPr>
        <w:t>S</w:t>
      </w:r>
      <w:r w:rsidRPr="00D02E92">
        <w:rPr>
          <w:b/>
          <w:bCs/>
        </w:rPr>
        <w:t xml:space="preserve">ource of </w:t>
      </w:r>
      <w:r>
        <w:rPr>
          <w:b/>
          <w:bCs/>
        </w:rPr>
        <w:t>D</w:t>
      </w:r>
      <w:r w:rsidRPr="00D02E92">
        <w:rPr>
          <w:b/>
          <w:bCs/>
        </w:rPr>
        <w:t xml:space="preserve">rinking </w:t>
      </w:r>
      <w:r>
        <w:rPr>
          <w:b/>
          <w:bCs/>
        </w:rPr>
        <w:t>W</w:t>
      </w:r>
      <w:r w:rsidRPr="00D02E92">
        <w:rPr>
          <w:b/>
          <w:bCs/>
        </w:rPr>
        <w:t>ater</w:t>
      </w:r>
    </w:p>
    <w:p w:rsidR="00687D47" w:rsidRPr="00885180" w:rsidRDefault="00687D47" w:rsidP="00687D47">
      <w:pPr>
        <w:ind w:left="-11"/>
        <w:jc w:val="both"/>
        <w:rPr>
          <w:b/>
          <w:bCs/>
          <w:sz w:val="16"/>
          <w:szCs w:val="16"/>
        </w:rPr>
      </w:pPr>
    </w:p>
    <w:tbl>
      <w:tblPr>
        <w:bidiVisual/>
        <w:tblW w:w="4053"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644"/>
      </w:tblGrid>
      <w:tr w:rsidR="00687D47" w:rsidRPr="00347CBD" w:rsidTr="00751296">
        <w:trPr>
          <w:trHeight w:val="454"/>
          <w:jc w:val="center"/>
        </w:trPr>
        <w:tc>
          <w:tcPr>
            <w:tcW w:w="5000" w:type="pct"/>
            <w:vAlign w:val="center"/>
          </w:tcPr>
          <w:p w:rsidR="00687D47" w:rsidRPr="00FF21BB" w:rsidRDefault="00F81A52" w:rsidP="00687D47">
            <w:pPr>
              <w:tabs>
                <w:tab w:val="num" w:pos="624"/>
              </w:tabs>
              <w:ind w:right="140"/>
              <w:jc w:val="center"/>
              <w:rPr>
                <w:b/>
                <w:bCs/>
                <w:rtl/>
              </w:rPr>
            </w:pPr>
            <w:r>
              <w:rPr>
                <w:b/>
                <w:bCs/>
              </w:rPr>
              <w:t>95.1</w:t>
            </w:r>
            <w:r w:rsidR="00570F28">
              <w:rPr>
                <w:b/>
                <w:bCs/>
              </w:rPr>
              <w:t>% of Households Use</w:t>
            </w:r>
            <w:r w:rsidR="00687D47">
              <w:rPr>
                <w:b/>
                <w:bCs/>
              </w:rPr>
              <w:t xml:space="preserve"> Safe Drinking Water Source </w:t>
            </w:r>
          </w:p>
        </w:tc>
      </w:tr>
    </w:tbl>
    <w:p w:rsidR="00687D47" w:rsidRPr="00D02E92" w:rsidRDefault="00687D47" w:rsidP="00687D47">
      <w:pPr>
        <w:ind w:left="-11"/>
        <w:jc w:val="both"/>
        <w:rPr>
          <w:b/>
          <w:bCs/>
        </w:rPr>
      </w:pPr>
    </w:p>
    <w:p w:rsidR="00030D42" w:rsidRDefault="00687D47" w:rsidP="00F81A52">
      <w:pPr>
        <w:jc w:val="both"/>
      </w:pPr>
      <w:r>
        <w:t>The results</w:t>
      </w:r>
      <w:r w:rsidR="00F81A52" w:rsidRPr="00F81A52">
        <w:t xml:space="preserve"> </w:t>
      </w:r>
      <w:r w:rsidR="00F81A52">
        <w:t>excluded J1</w:t>
      </w:r>
      <w:r>
        <w:t xml:space="preserve"> </w:t>
      </w:r>
      <w:r w:rsidR="00FB32CD">
        <w:t>show</w:t>
      </w:r>
      <w:r w:rsidR="00C04021">
        <w:t>ed</w:t>
      </w:r>
      <w:r>
        <w:t xml:space="preserve"> that the piped into dwelling </w:t>
      </w:r>
      <w:r w:rsidR="00FB32CD">
        <w:t>are</w:t>
      </w:r>
      <w:r>
        <w:t xml:space="preserve"> the main source of drinking water for </w:t>
      </w:r>
      <w:r w:rsidR="00F81A52">
        <w:t xml:space="preserve">468,094 </w:t>
      </w:r>
      <w:r w:rsidRPr="00D02E92">
        <w:t xml:space="preserve"> </w:t>
      </w:r>
      <w:r>
        <w:t xml:space="preserve">households; </w:t>
      </w:r>
      <w:r w:rsidR="00C04021">
        <w:t xml:space="preserve"> distributed in urban, rural and camps localities respectively as follows </w:t>
      </w:r>
      <w:r w:rsidR="00F81A52">
        <w:t>321,536</w:t>
      </w:r>
      <w:r>
        <w:t>,</w:t>
      </w:r>
      <w:r w:rsidRPr="00D02E92">
        <w:t xml:space="preserve"> </w:t>
      </w:r>
      <w:r w:rsidR="00030D42" w:rsidRPr="00030D42">
        <w:t>120,683</w:t>
      </w:r>
      <w:r w:rsidR="00030D42">
        <w:rPr>
          <w:rFonts w:hint="cs"/>
          <w:rtl/>
        </w:rPr>
        <w:t xml:space="preserve"> </w:t>
      </w:r>
      <w:r w:rsidR="00030D42">
        <w:t xml:space="preserve">and </w:t>
      </w:r>
      <w:r w:rsidR="00F81A52">
        <w:t>25,875</w:t>
      </w:r>
      <w:r w:rsidR="00030D42" w:rsidRPr="00A856A0">
        <w:t>.</w:t>
      </w:r>
    </w:p>
    <w:p w:rsidR="00A856A0" w:rsidRPr="00A856A0" w:rsidRDefault="00A856A0" w:rsidP="00A856A0">
      <w:pPr>
        <w:jc w:val="both"/>
        <w:rPr>
          <w:rtl/>
        </w:rPr>
      </w:pPr>
    </w:p>
    <w:p w:rsidR="00451C46" w:rsidRDefault="00687D47" w:rsidP="00E546A9">
      <w:pPr>
        <w:jc w:val="both"/>
      </w:pPr>
      <w:r w:rsidRPr="00D02E92">
        <w:t xml:space="preserve"> </w:t>
      </w:r>
      <w:r w:rsidR="00F81A52">
        <w:t>95.1</w:t>
      </w:r>
      <w:r w:rsidRPr="00D02E92">
        <w:t xml:space="preserve">% </w:t>
      </w:r>
      <w:r w:rsidR="00030D42">
        <w:t xml:space="preserve"> of households </w:t>
      </w:r>
      <w:r w:rsidRPr="00D02E92">
        <w:t xml:space="preserve">use </w:t>
      </w:r>
      <w:r>
        <w:t>an</w:t>
      </w:r>
      <w:r w:rsidRPr="00D02E92">
        <w:t xml:space="preserve"> </w:t>
      </w:r>
      <w:r>
        <w:t>improved drinking</w:t>
      </w:r>
      <w:r w:rsidRPr="00D02E92">
        <w:t xml:space="preserve"> water</w:t>
      </w:r>
      <w:r>
        <w:t xml:space="preserve"> source </w:t>
      </w:r>
      <w:r w:rsidRPr="00D02E92">
        <w:t>(</w:t>
      </w:r>
      <w:r>
        <w:t>piped into dwelling, p</w:t>
      </w:r>
      <w:r w:rsidRPr="00D02E92">
        <w:t>rotected</w:t>
      </w:r>
      <w:r>
        <w:t xml:space="preserve"> dug well/</w:t>
      </w:r>
      <w:r w:rsidRPr="00D02E92">
        <w:t xml:space="preserve"> protected spring, rainwater</w:t>
      </w:r>
      <w:r>
        <w:t>, bottled water</w:t>
      </w:r>
      <w:r w:rsidRPr="00D02E92">
        <w:t xml:space="preserve"> and </w:t>
      </w:r>
      <w:r>
        <w:t>public ta</w:t>
      </w:r>
      <w:r w:rsidR="00E546A9">
        <w:t>p</w:t>
      </w:r>
      <w:r w:rsidRPr="00D02E92">
        <w:t>)</w:t>
      </w:r>
      <w:r>
        <w:t>;</w:t>
      </w:r>
      <w:r w:rsidRPr="00D02E92">
        <w:t xml:space="preserve"> </w:t>
      </w:r>
      <w:r w:rsidR="00F81A52">
        <w:t>93.7</w:t>
      </w:r>
      <w:r w:rsidRPr="00D02E92">
        <w:t xml:space="preserve">% in </w:t>
      </w:r>
      <w:r w:rsidR="00030D42">
        <w:t>Rural</w:t>
      </w:r>
      <w:r w:rsidR="00C42288">
        <w:t xml:space="preserve"> localities</w:t>
      </w:r>
      <w:r w:rsidR="00030D42">
        <w:t xml:space="preserve">, </w:t>
      </w:r>
      <w:r w:rsidR="00F81A52">
        <w:t>95.4</w:t>
      </w:r>
      <w:r w:rsidRPr="00D02E92">
        <w:t xml:space="preserve">% in </w:t>
      </w:r>
      <w:r w:rsidR="00030D42">
        <w:t>Urban</w:t>
      </w:r>
      <w:r w:rsidR="00C42288">
        <w:t xml:space="preserve"> localities</w:t>
      </w:r>
      <w:r w:rsidR="00030D42">
        <w:t xml:space="preserve">, </w:t>
      </w:r>
      <w:r w:rsidR="00C42288">
        <w:t>compared</w:t>
      </w:r>
      <w:r w:rsidR="00030D42">
        <w:t xml:space="preserve"> to </w:t>
      </w:r>
      <w:r w:rsidR="00F81A52">
        <w:t>98.4</w:t>
      </w:r>
      <w:r w:rsidR="00521A4E">
        <w:t>% in Camps</w:t>
      </w:r>
      <w:r w:rsidR="00C42288">
        <w:t xml:space="preserve"> localities</w:t>
      </w:r>
      <w:r>
        <w:t xml:space="preserve"> </w:t>
      </w:r>
      <w:r w:rsidRPr="00A856A0">
        <w:t>(see table</w:t>
      </w:r>
      <w:r w:rsidR="00C42288">
        <w:t>s</w:t>
      </w:r>
      <w:r w:rsidRPr="00A856A0">
        <w:t xml:space="preserve"> </w:t>
      </w:r>
      <w:r w:rsidR="00E44301" w:rsidRPr="00A856A0">
        <w:t>6</w:t>
      </w:r>
      <w:r w:rsidR="00521A4E" w:rsidRPr="00A856A0">
        <w:t>,7)</w:t>
      </w:r>
      <w:r w:rsidR="00451C46">
        <w:t xml:space="preserve"> </w:t>
      </w:r>
    </w:p>
    <w:p w:rsidR="00F81A52" w:rsidRDefault="00F81A52" w:rsidP="00F81A52">
      <w:pPr>
        <w:jc w:val="both"/>
      </w:pPr>
    </w:p>
    <w:p w:rsidR="00805FB8" w:rsidRPr="00F319BD" w:rsidRDefault="00451C46" w:rsidP="00A02FA2">
      <w:pPr>
        <w:jc w:val="center"/>
        <w:rPr>
          <w:rFonts w:ascii="Arial" w:hAnsi="Arial" w:cs="Arial"/>
          <w:b/>
          <w:bCs/>
          <w:sz w:val="22"/>
          <w:szCs w:val="22"/>
        </w:rPr>
      </w:pPr>
      <w:r w:rsidRPr="00F319BD">
        <w:rPr>
          <w:rFonts w:ascii="Arial" w:hAnsi="Arial" w:cs="Arial"/>
          <w:b/>
          <w:bCs/>
          <w:sz w:val="22"/>
          <w:szCs w:val="22"/>
        </w:rPr>
        <w:t xml:space="preserve">Occupied Housing Units </w:t>
      </w:r>
      <w:r w:rsidR="00C42288" w:rsidRPr="00F319BD">
        <w:rPr>
          <w:rFonts w:ascii="Arial" w:hAnsi="Arial" w:cs="Arial"/>
          <w:b/>
          <w:bCs/>
          <w:sz w:val="22"/>
          <w:szCs w:val="22"/>
        </w:rPr>
        <w:t xml:space="preserve">in </w:t>
      </w:r>
      <w:r w:rsidR="00A02FA2" w:rsidRPr="00F319BD">
        <w:rPr>
          <w:rFonts w:ascii="Arial" w:hAnsi="Arial" w:cs="Arial"/>
          <w:b/>
          <w:bCs/>
          <w:sz w:val="22"/>
          <w:szCs w:val="22"/>
        </w:rPr>
        <w:t>The West Bank</w:t>
      </w:r>
      <w:r w:rsidRPr="00F319BD">
        <w:rPr>
          <w:rFonts w:ascii="Arial" w:hAnsi="Arial" w:cs="Arial"/>
          <w:b/>
          <w:bCs/>
          <w:sz w:val="22"/>
          <w:szCs w:val="22"/>
        </w:rPr>
        <w:t>* by Main Source of Drinking Water, 2017</w:t>
      </w:r>
    </w:p>
    <w:p w:rsidR="003A6526" w:rsidRPr="00F319BD" w:rsidRDefault="003A6526" w:rsidP="00A02FA2">
      <w:pPr>
        <w:jc w:val="center"/>
        <w:rPr>
          <w:b/>
          <w:bCs/>
          <w:sz w:val="12"/>
          <w:szCs w:val="12"/>
        </w:rPr>
      </w:pPr>
    </w:p>
    <w:tbl>
      <w:tblPr>
        <w:tblStyle w:val="TableGrid"/>
        <w:tblW w:w="0" w:type="auto"/>
        <w:jc w:val="center"/>
        <w:tblLook w:val="04A0"/>
      </w:tblPr>
      <w:tblGrid>
        <w:gridCol w:w="4607"/>
        <w:gridCol w:w="2694"/>
      </w:tblGrid>
      <w:tr w:rsidR="003A6526" w:rsidTr="00F319BD">
        <w:trPr>
          <w:trHeight w:val="340"/>
          <w:jc w:val="center"/>
        </w:trPr>
        <w:tc>
          <w:tcPr>
            <w:tcW w:w="4607" w:type="dxa"/>
            <w:tcBorders>
              <w:bottom w:val="single" w:sz="4" w:space="0" w:color="auto"/>
            </w:tcBorders>
            <w:shd w:val="clear" w:color="auto" w:fill="FFFFFF" w:themeFill="background1"/>
          </w:tcPr>
          <w:p w:rsidR="003A6526" w:rsidRPr="00B8461F" w:rsidRDefault="003A6526" w:rsidP="00A02FA2">
            <w:pPr>
              <w:jc w:val="center"/>
              <w:rPr>
                <w:b/>
                <w:bCs/>
                <w:sz w:val="20"/>
                <w:szCs w:val="20"/>
              </w:rPr>
            </w:pPr>
            <w:r w:rsidRPr="00B8461F">
              <w:rPr>
                <w:b/>
                <w:bCs/>
                <w:sz w:val="20"/>
                <w:szCs w:val="20"/>
              </w:rPr>
              <w:t>Main Source of Drinking</w:t>
            </w:r>
          </w:p>
        </w:tc>
        <w:tc>
          <w:tcPr>
            <w:tcW w:w="2694" w:type="dxa"/>
            <w:tcBorders>
              <w:bottom w:val="single" w:sz="4" w:space="0" w:color="auto"/>
            </w:tcBorders>
            <w:shd w:val="clear" w:color="auto" w:fill="FFFFFF" w:themeFill="background1"/>
          </w:tcPr>
          <w:p w:rsidR="003A6526" w:rsidRPr="00B8461F" w:rsidRDefault="003A6526" w:rsidP="00A02FA2">
            <w:pPr>
              <w:jc w:val="center"/>
              <w:rPr>
                <w:b/>
                <w:bCs/>
                <w:sz w:val="20"/>
                <w:szCs w:val="20"/>
              </w:rPr>
            </w:pPr>
            <w:r w:rsidRPr="00B8461F">
              <w:rPr>
                <w:b/>
                <w:bCs/>
                <w:sz w:val="20"/>
                <w:szCs w:val="20"/>
              </w:rPr>
              <w:t>Occupied Housing Units</w:t>
            </w:r>
          </w:p>
        </w:tc>
      </w:tr>
      <w:tr w:rsidR="003A6526" w:rsidTr="00F319BD">
        <w:trPr>
          <w:trHeight w:val="340"/>
          <w:jc w:val="center"/>
        </w:trPr>
        <w:tc>
          <w:tcPr>
            <w:tcW w:w="4607" w:type="dxa"/>
            <w:tcBorders>
              <w:bottom w:val="nil"/>
            </w:tcBorders>
            <w:shd w:val="clear" w:color="auto" w:fill="FFFFFF" w:themeFill="background1"/>
          </w:tcPr>
          <w:p w:rsidR="003A6526" w:rsidRPr="00B8461F" w:rsidRDefault="003A6526" w:rsidP="003A6526">
            <w:pPr>
              <w:rPr>
                <w:rFonts w:ascii="Arial" w:hAnsi="Arial" w:cs="Arial"/>
                <w:sz w:val="18"/>
                <w:szCs w:val="18"/>
              </w:rPr>
            </w:pPr>
            <w:r w:rsidRPr="00B8461F">
              <w:rPr>
                <w:rFonts w:ascii="Arial" w:hAnsi="Arial" w:cs="Arial"/>
                <w:sz w:val="18"/>
                <w:szCs w:val="18"/>
              </w:rPr>
              <w:t xml:space="preserve">Piped Into Dwelling </w:t>
            </w:r>
          </w:p>
        </w:tc>
        <w:tc>
          <w:tcPr>
            <w:tcW w:w="2694" w:type="dxa"/>
            <w:tcBorders>
              <w:bottom w:val="nil"/>
            </w:tcBorders>
            <w:vAlign w:val="center"/>
          </w:tcPr>
          <w:p w:rsidR="003A6526" w:rsidRPr="00B8461F" w:rsidRDefault="003A6526" w:rsidP="00F319BD">
            <w:pPr>
              <w:ind w:right="954" w:firstLineChars="100" w:firstLine="180"/>
              <w:jc w:val="right"/>
              <w:rPr>
                <w:rFonts w:ascii="Arial" w:hAnsi="Arial" w:cs="Arial"/>
                <w:color w:val="000000"/>
                <w:sz w:val="18"/>
                <w:szCs w:val="18"/>
              </w:rPr>
            </w:pPr>
            <w:r w:rsidRPr="00B8461F">
              <w:rPr>
                <w:rFonts w:ascii="Arial" w:hAnsi="Arial" w:cs="Arial"/>
                <w:color w:val="000000"/>
                <w:sz w:val="18"/>
                <w:szCs w:val="18"/>
              </w:rPr>
              <w:t>468,094</w:t>
            </w:r>
          </w:p>
        </w:tc>
      </w:tr>
      <w:tr w:rsidR="003A6526" w:rsidTr="00F319BD">
        <w:trPr>
          <w:trHeight w:val="340"/>
          <w:jc w:val="center"/>
        </w:trPr>
        <w:tc>
          <w:tcPr>
            <w:tcW w:w="4607" w:type="dxa"/>
            <w:tcBorders>
              <w:top w:val="nil"/>
              <w:bottom w:val="nil"/>
            </w:tcBorders>
            <w:shd w:val="clear" w:color="auto" w:fill="FFFFFF" w:themeFill="background1"/>
          </w:tcPr>
          <w:p w:rsidR="003A6526" w:rsidRPr="00B8461F" w:rsidRDefault="003A6526" w:rsidP="003A6526">
            <w:pPr>
              <w:bidi/>
              <w:jc w:val="right"/>
              <w:rPr>
                <w:rFonts w:ascii="Arial" w:hAnsi="Arial" w:cs="Arial"/>
                <w:sz w:val="18"/>
                <w:szCs w:val="18"/>
              </w:rPr>
            </w:pPr>
            <w:r w:rsidRPr="00B8461F">
              <w:rPr>
                <w:rFonts w:ascii="Arial" w:hAnsi="Arial" w:cs="Arial"/>
                <w:sz w:val="18"/>
                <w:szCs w:val="18"/>
              </w:rPr>
              <w:t>Tanker</w:t>
            </w:r>
            <w:r w:rsidRPr="00B8461F">
              <w:rPr>
                <w:rFonts w:ascii="Arial" w:hAnsi="Arial" w:cs="Arial"/>
                <w:sz w:val="18"/>
                <w:szCs w:val="18"/>
                <w:rtl/>
              </w:rPr>
              <w:t xml:space="preserve"> </w:t>
            </w:r>
            <w:r w:rsidRPr="00B8461F">
              <w:rPr>
                <w:rFonts w:ascii="Arial" w:hAnsi="Arial" w:cs="Arial"/>
                <w:sz w:val="18"/>
                <w:szCs w:val="18"/>
              </w:rPr>
              <w:t>Truck/Cart With Small Tank</w:t>
            </w:r>
          </w:p>
        </w:tc>
        <w:tc>
          <w:tcPr>
            <w:tcW w:w="2694" w:type="dxa"/>
            <w:tcBorders>
              <w:top w:val="nil"/>
              <w:bottom w:val="nil"/>
            </w:tcBorders>
            <w:vAlign w:val="center"/>
          </w:tcPr>
          <w:p w:rsidR="003A6526" w:rsidRPr="00B8461F" w:rsidRDefault="003A6526" w:rsidP="00F319BD">
            <w:pPr>
              <w:ind w:right="954" w:firstLineChars="100" w:firstLine="180"/>
              <w:jc w:val="right"/>
              <w:rPr>
                <w:rFonts w:ascii="Arial" w:hAnsi="Arial" w:cs="Arial"/>
                <w:color w:val="000000"/>
                <w:sz w:val="18"/>
                <w:szCs w:val="18"/>
              </w:rPr>
            </w:pPr>
            <w:r w:rsidRPr="00B8461F">
              <w:rPr>
                <w:rFonts w:ascii="Arial" w:hAnsi="Arial" w:cs="Arial"/>
                <w:color w:val="000000"/>
                <w:sz w:val="18"/>
                <w:szCs w:val="18"/>
              </w:rPr>
              <w:t>24,573</w:t>
            </w:r>
          </w:p>
        </w:tc>
      </w:tr>
      <w:tr w:rsidR="003A6526" w:rsidTr="00F319BD">
        <w:trPr>
          <w:trHeight w:val="340"/>
          <w:jc w:val="center"/>
        </w:trPr>
        <w:tc>
          <w:tcPr>
            <w:tcW w:w="4607" w:type="dxa"/>
            <w:tcBorders>
              <w:top w:val="nil"/>
              <w:bottom w:val="nil"/>
            </w:tcBorders>
            <w:shd w:val="clear" w:color="auto" w:fill="FFFFFF" w:themeFill="background1"/>
          </w:tcPr>
          <w:p w:rsidR="003A6526" w:rsidRPr="00B8461F" w:rsidRDefault="003A6526" w:rsidP="00F11B02">
            <w:pPr>
              <w:rPr>
                <w:rFonts w:ascii="Arial" w:hAnsi="Arial" w:cs="Arial"/>
                <w:sz w:val="18"/>
                <w:szCs w:val="18"/>
              </w:rPr>
            </w:pPr>
            <w:r w:rsidRPr="00B8461F">
              <w:rPr>
                <w:rFonts w:ascii="Arial" w:hAnsi="Arial" w:cs="Arial"/>
                <w:sz w:val="18"/>
                <w:szCs w:val="18"/>
              </w:rPr>
              <w:t xml:space="preserve">Protected Dug </w:t>
            </w:r>
            <w:r w:rsidR="00F11B02">
              <w:rPr>
                <w:rFonts w:ascii="Arial" w:hAnsi="Arial" w:cs="Arial"/>
                <w:sz w:val="18"/>
                <w:szCs w:val="18"/>
              </w:rPr>
              <w:t>W</w:t>
            </w:r>
            <w:r w:rsidRPr="00B8461F">
              <w:rPr>
                <w:rFonts w:ascii="Arial" w:hAnsi="Arial" w:cs="Arial"/>
                <w:sz w:val="18"/>
                <w:szCs w:val="18"/>
              </w:rPr>
              <w:t>ell/Protected Spring</w:t>
            </w:r>
          </w:p>
        </w:tc>
        <w:tc>
          <w:tcPr>
            <w:tcW w:w="2694" w:type="dxa"/>
            <w:tcBorders>
              <w:top w:val="nil"/>
              <w:bottom w:val="nil"/>
            </w:tcBorders>
            <w:vAlign w:val="center"/>
          </w:tcPr>
          <w:p w:rsidR="003A6526" w:rsidRPr="00B8461F" w:rsidRDefault="003A6526" w:rsidP="00F319BD">
            <w:pPr>
              <w:ind w:right="954" w:firstLineChars="100" w:firstLine="180"/>
              <w:jc w:val="right"/>
              <w:rPr>
                <w:rFonts w:ascii="Arial" w:hAnsi="Arial" w:cs="Arial"/>
                <w:color w:val="000000"/>
                <w:sz w:val="18"/>
                <w:szCs w:val="18"/>
              </w:rPr>
            </w:pPr>
            <w:r w:rsidRPr="00B8461F">
              <w:rPr>
                <w:rFonts w:ascii="Arial" w:hAnsi="Arial" w:cs="Arial"/>
                <w:color w:val="000000"/>
                <w:sz w:val="18"/>
                <w:szCs w:val="18"/>
              </w:rPr>
              <w:t>10,147</w:t>
            </w:r>
          </w:p>
        </w:tc>
      </w:tr>
      <w:tr w:rsidR="003A6526" w:rsidTr="00F319BD">
        <w:trPr>
          <w:trHeight w:val="340"/>
          <w:jc w:val="center"/>
        </w:trPr>
        <w:tc>
          <w:tcPr>
            <w:tcW w:w="4607" w:type="dxa"/>
            <w:tcBorders>
              <w:top w:val="nil"/>
              <w:bottom w:val="nil"/>
            </w:tcBorders>
            <w:shd w:val="clear" w:color="auto" w:fill="FFFFFF" w:themeFill="background1"/>
          </w:tcPr>
          <w:p w:rsidR="003A6526" w:rsidRPr="00B8461F" w:rsidRDefault="003A6526" w:rsidP="003A6526">
            <w:pPr>
              <w:bidi/>
              <w:jc w:val="right"/>
              <w:rPr>
                <w:rFonts w:ascii="Arial" w:hAnsi="Arial" w:cs="Arial"/>
                <w:sz w:val="18"/>
                <w:szCs w:val="18"/>
              </w:rPr>
            </w:pPr>
            <w:r w:rsidRPr="00B8461F">
              <w:rPr>
                <w:rFonts w:ascii="Arial" w:hAnsi="Arial" w:cs="Arial"/>
                <w:sz w:val="18"/>
                <w:szCs w:val="18"/>
              </w:rPr>
              <w:t>Rainwater</w:t>
            </w:r>
          </w:p>
        </w:tc>
        <w:tc>
          <w:tcPr>
            <w:tcW w:w="2694" w:type="dxa"/>
            <w:tcBorders>
              <w:top w:val="nil"/>
              <w:bottom w:val="nil"/>
            </w:tcBorders>
            <w:vAlign w:val="center"/>
          </w:tcPr>
          <w:p w:rsidR="003A6526" w:rsidRPr="00B8461F" w:rsidRDefault="003A6526" w:rsidP="00F319BD">
            <w:pPr>
              <w:ind w:right="954" w:firstLineChars="100" w:firstLine="180"/>
              <w:jc w:val="right"/>
              <w:rPr>
                <w:rFonts w:ascii="Arial" w:hAnsi="Arial" w:cs="Arial"/>
                <w:color w:val="000000"/>
                <w:sz w:val="18"/>
                <w:szCs w:val="18"/>
              </w:rPr>
            </w:pPr>
            <w:r w:rsidRPr="00B8461F">
              <w:rPr>
                <w:rFonts w:ascii="Arial" w:hAnsi="Arial" w:cs="Arial"/>
                <w:color w:val="000000"/>
                <w:sz w:val="18"/>
                <w:szCs w:val="18"/>
              </w:rPr>
              <w:t>9,597</w:t>
            </w:r>
          </w:p>
        </w:tc>
      </w:tr>
      <w:tr w:rsidR="003A6526" w:rsidTr="00F319BD">
        <w:trPr>
          <w:trHeight w:val="340"/>
          <w:jc w:val="center"/>
        </w:trPr>
        <w:tc>
          <w:tcPr>
            <w:tcW w:w="4607" w:type="dxa"/>
            <w:tcBorders>
              <w:top w:val="nil"/>
              <w:bottom w:val="nil"/>
            </w:tcBorders>
            <w:shd w:val="clear" w:color="auto" w:fill="FFFFFF" w:themeFill="background1"/>
          </w:tcPr>
          <w:p w:rsidR="003A6526" w:rsidRPr="00B8461F" w:rsidRDefault="003A6526" w:rsidP="003A6526">
            <w:pPr>
              <w:bidi/>
              <w:jc w:val="right"/>
              <w:rPr>
                <w:rFonts w:ascii="Arial" w:hAnsi="Arial" w:cs="Arial"/>
                <w:sz w:val="18"/>
                <w:szCs w:val="18"/>
              </w:rPr>
            </w:pPr>
            <w:r w:rsidRPr="00B8461F">
              <w:rPr>
                <w:rFonts w:ascii="Arial" w:hAnsi="Arial" w:cs="Arial"/>
                <w:sz w:val="18"/>
                <w:szCs w:val="18"/>
              </w:rPr>
              <w:t>Bottled</w:t>
            </w:r>
            <w:r w:rsidRPr="00B8461F">
              <w:rPr>
                <w:rFonts w:ascii="Arial" w:hAnsi="Arial" w:cs="Arial"/>
                <w:sz w:val="18"/>
                <w:szCs w:val="18"/>
                <w:rtl/>
              </w:rPr>
              <w:t xml:space="preserve"> </w:t>
            </w:r>
            <w:r w:rsidRPr="00B8461F">
              <w:rPr>
                <w:rFonts w:ascii="Arial" w:hAnsi="Arial" w:cs="Arial"/>
                <w:sz w:val="18"/>
                <w:szCs w:val="18"/>
              </w:rPr>
              <w:t>Water</w:t>
            </w:r>
          </w:p>
        </w:tc>
        <w:tc>
          <w:tcPr>
            <w:tcW w:w="2694" w:type="dxa"/>
            <w:tcBorders>
              <w:top w:val="nil"/>
              <w:bottom w:val="nil"/>
            </w:tcBorders>
            <w:vAlign w:val="center"/>
          </w:tcPr>
          <w:p w:rsidR="003A6526" w:rsidRPr="00B8461F" w:rsidRDefault="003A6526" w:rsidP="00F319BD">
            <w:pPr>
              <w:ind w:right="954" w:firstLineChars="100" w:firstLine="180"/>
              <w:jc w:val="right"/>
              <w:rPr>
                <w:rFonts w:ascii="Arial" w:hAnsi="Arial" w:cs="Arial"/>
                <w:color w:val="000000"/>
                <w:sz w:val="18"/>
                <w:szCs w:val="18"/>
              </w:rPr>
            </w:pPr>
            <w:r w:rsidRPr="00B8461F">
              <w:rPr>
                <w:rFonts w:ascii="Arial" w:hAnsi="Arial" w:cs="Arial"/>
                <w:color w:val="000000"/>
                <w:sz w:val="18"/>
                <w:szCs w:val="18"/>
              </w:rPr>
              <w:t>7,293</w:t>
            </w:r>
          </w:p>
        </w:tc>
      </w:tr>
      <w:tr w:rsidR="003A6526" w:rsidTr="00F319BD">
        <w:trPr>
          <w:trHeight w:val="340"/>
          <w:jc w:val="center"/>
        </w:trPr>
        <w:tc>
          <w:tcPr>
            <w:tcW w:w="4607" w:type="dxa"/>
            <w:tcBorders>
              <w:top w:val="nil"/>
              <w:bottom w:val="nil"/>
            </w:tcBorders>
            <w:shd w:val="clear" w:color="auto" w:fill="FFFFFF" w:themeFill="background1"/>
          </w:tcPr>
          <w:p w:rsidR="003A6526" w:rsidRPr="00B8461F" w:rsidRDefault="003A6526" w:rsidP="00F11B02">
            <w:pPr>
              <w:rPr>
                <w:rFonts w:ascii="Arial" w:hAnsi="Arial" w:cs="Arial"/>
                <w:sz w:val="18"/>
                <w:szCs w:val="18"/>
              </w:rPr>
            </w:pPr>
            <w:r w:rsidRPr="00B8461F">
              <w:rPr>
                <w:rFonts w:ascii="Arial" w:hAnsi="Arial" w:cs="Arial"/>
                <w:sz w:val="18"/>
                <w:szCs w:val="18"/>
              </w:rPr>
              <w:t xml:space="preserve">Unprotected Dug </w:t>
            </w:r>
            <w:r w:rsidR="00F11B02">
              <w:rPr>
                <w:rFonts w:ascii="Arial" w:hAnsi="Arial" w:cs="Arial"/>
                <w:sz w:val="18"/>
                <w:szCs w:val="18"/>
              </w:rPr>
              <w:t>W</w:t>
            </w:r>
            <w:r w:rsidRPr="00B8461F">
              <w:rPr>
                <w:rFonts w:ascii="Arial" w:hAnsi="Arial" w:cs="Arial"/>
                <w:sz w:val="18"/>
                <w:szCs w:val="18"/>
              </w:rPr>
              <w:t>ell/Unprotected Spring</w:t>
            </w:r>
          </w:p>
        </w:tc>
        <w:tc>
          <w:tcPr>
            <w:tcW w:w="2694" w:type="dxa"/>
            <w:tcBorders>
              <w:top w:val="nil"/>
              <w:bottom w:val="nil"/>
            </w:tcBorders>
            <w:vAlign w:val="center"/>
          </w:tcPr>
          <w:p w:rsidR="003A6526" w:rsidRPr="00B8461F" w:rsidRDefault="003A6526" w:rsidP="00F319BD">
            <w:pPr>
              <w:ind w:right="954" w:firstLineChars="100" w:firstLine="180"/>
              <w:jc w:val="right"/>
              <w:rPr>
                <w:rFonts w:ascii="Arial" w:hAnsi="Arial" w:cs="Arial"/>
                <w:color w:val="000000"/>
                <w:sz w:val="18"/>
                <w:szCs w:val="18"/>
              </w:rPr>
            </w:pPr>
            <w:r w:rsidRPr="00B8461F">
              <w:rPr>
                <w:rFonts w:ascii="Arial" w:hAnsi="Arial" w:cs="Arial"/>
                <w:color w:val="000000"/>
                <w:sz w:val="18"/>
                <w:szCs w:val="18"/>
              </w:rPr>
              <w:t>522</w:t>
            </w:r>
          </w:p>
        </w:tc>
      </w:tr>
      <w:tr w:rsidR="003A6526" w:rsidTr="00F319BD">
        <w:trPr>
          <w:trHeight w:val="340"/>
          <w:jc w:val="center"/>
        </w:trPr>
        <w:tc>
          <w:tcPr>
            <w:tcW w:w="4607" w:type="dxa"/>
            <w:tcBorders>
              <w:top w:val="nil"/>
              <w:bottom w:val="nil"/>
            </w:tcBorders>
            <w:shd w:val="clear" w:color="auto" w:fill="FFFFFF" w:themeFill="background1"/>
          </w:tcPr>
          <w:p w:rsidR="003A6526" w:rsidRPr="00B8461F" w:rsidRDefault="003A6526" w:rsidP="003A6526">
            <w:pPr>
              <w:bidi/>
              <w:jc w:val="right"/>
              <w:rPr>
                <w:rFonts w:ascii="Arial" w:hAnsi="Arial" w:cs="Arial"/>
                <w:sz w:val="18"/>
                <w:szCs w:val="18"/>
                <w:rtl/>
              </w:rPr>
            </w:pPr>
            <w:r w:rsidRPr="00B8461F">
              <w:rPr>
                <w:rFonts w:ascii="Arial" w:hAnsi="Arial" w:cs="Arial"/>
                <w:sz w:val="18"/>
                <w:szCs w:val="18"/>
              </w:rPr>
              <w:t>Public</w:t>
            </w:r>
            <w:r w:rsidRPr="00B8461F">
              <w:rPr>
                <w:rFonts w:ascii="Arial" w:hAnsi="Arial" w:cs="Arial"/>
                <w:sz w:val="18"/>
                <w:szCs w:val="18"/>
                <w:rtl/>
              </w:rPr>
              <w:t xml:space="preserve"> </w:t>
            </w:r>
            <w:r w:rsidRPr="00B8461F">
              <w:rPr>
                <w:rFonts w:ascii="Arial" w:hAnsi="Arial" w:cs="Arial"/>
                <w:sz w:val="18"/>
                <w:szCs w:val="18"/>
              </w:rPr>
              <w:t>Tap</w:t>
            </w:r>
          </w:p>
        </w:tc>
        <w:tc>
          <w:tcPr>
            <w:tcW w:w="2694" w:type="dxa"/>
            <w:tcBorders>
              <w:top w:val="nil"/>
              <w:bottom w:val="nil"/>
            </w:tcBorders>
            <w:vAlign w:val="center"/>
          </w:tcPr>
          <w:p w:rsidR="003A6526" w:rsidRPr="00B8461F" w:rsidRDefault="003A6526" w:rsidP="00F319BD">
            <w:pPr>
              <w:ind w:right="954" w:firstLineChars="100" w:firstLine="180"/>
              <w:jc w:val="right"/>
              <w:rPr>
                <w:rFonts w:ascii="Arial" w:hAnsi="Arial" w:cs="Arial"/>
                <w:color w:val="000000"/>
                <w:sz w:val="18"/>
                <w:szCs w:val="18"/>
              </w:rPr>
            </w:pPr>
            <w:r w:rsidRPr="00B8461F">
              <w:rPr>
                <w:rFonts w:ascii="Arial" w:hAnsi="Arial" w:cs="Arial"/>
                <w:color w:val="000000"/>
                <w:sz w:val="18"/>
                <w:szCs w:val="18"/>
              </w:rPr>
              <w:t>59</w:t>
            </w:r>
          </w:p>
        </w:tc>
      </w:tr>
      <w:tr w:rsidR="003A6526" w:rsidTr="00F319BD">
        <w:trPr>
          <w:trHeight w:val="340"/>
          <w:jc w:val="center"/>
        </w:trPr>
        <w:tc>
          <w:tcPr>
            <w:tcW w:w="4607" w:type="dxa"/>
            <w:tcBorders>
              <w:top w:val="nil"/>
            </w:tcBorders>
            <w:shd w:val="clear" w:color="auto" w:fill="FFFFFF" w:themeFill="background1"/>
          </w:tcPr>
          <w:p w:rsidR="003A6526" w:rsidRPr="00B8461F" w:rsidRDefault="003A6526" w:rsidP="003A6526">
            <w:pPr>
              <w:bidi/>
              <w:jc w:val="right"/>
              <w:rPr>
                <w:rFonts w:ascii="Arial" w:hAnsi="Arial" w:cs="Arial"/>
                <w:sz w:val="18"/>
                <w:szCs w:val="18"/>
              </w:rPr>
            </w:pPr>
            <w:r w:rsidRPr="00B8461F">
              <w:rPr>
                <w:rFonts w:ascii="Arial" w:hAnsi="Arial" w:cs="Arial"/>
                <w:sz w:val="18"/>
                <w:szCs w:val="18"/>
              </w:rPr>
              <w:t>Others</w:t>
            </w:r>
          </w:p>
        </w:tc>
        <w:tc>
          <w:tcPr>
            <w:tcW w:w="2694" w:type="dxa"/>
            <w:tcBorders>
              <w:top w:val="nil"/>
            </w:tcBorders>
            <w:vAlign w:val="center"/>
          </w:tcPr>
          <w:p w:rsidR="003A6526" w:rsidRPr="00B8461F" w:rsidRDefault="003A6526" w:rsidP="00F319BD">
            <w:pPr>
              <w:ind w:right="954" w:firstLineChars="100" w:firstLine="180"/>
              <w:jc w:val="right"/>
              <w:rPr>
                <w:rFonts w:ascii="Arial" w:hAnsi="Arial" w:cs="Arial"/>
                <w:color w:val="000000"/>
                <w:sz w:val="18"/>
                <w:szCs w:val="18"/>
              </w:rPr>
            </w:pPr>
            <w:r w:rsidRPr="00B8461F">
              <w:rPr>
                <w:rFonts w:ascii="Arial" w:hAnsi="Arial" w:cs="Arial"/>
                <w:color w:val="000000"/>
                <w:sz w:val="18"/>
                <w:szCs w:val="18"/>
              </w:rPr>
              <w:t>226</w:t>
            </w:r>
          </w:p>
        </w:tc>
      </w:tr>
    </w:tbl>
    <w:p w:rsidR="00451C46" w:rsidRPr="00F319BD" w:rsidRDefault="00D328FD" w:rsidP="00631543">
      <w:pPr>
        <w:jc w:val="both"/>
        <w:rPr>
          <w:sz w:val="18"/>
          <w:szCs w:val="18"/>
        </w:rPr>
      </w:pPr>
      <w:r w:rsidRPr="00F319BD">
        <w:rPr>
          <w:sz w:val="18"/>
          <w:szCs w:val="18"/>
        </w:rPr>
        <w:t xml:space="preserve">          </w:t>
      </w:r>
      <w:r w:rsidR="00C47313" w:rsidRPr="00F319BD">
        <w:rPr>
          <w:sz w:val="18"/>
          <w:szCs w:val="18"/>
        </w:rPr>
        <w:t xml:space="preserve">        </w:t>
      </w:r>
      <w:r w:rsidR="00631543" w:rsidRPr="002F19F5">
        <w:rPr>
          <w:sz w:val="18"/>
          <w:szCs w:val="14"/>
        </w:rPr>
        <w:t>* Data exclude those parts of Jerusalem which were annexed by Israeli Occupation in 1967</w:t>
      </w:r>
      <w:r w:rsidR="00451C46" w:rsidRPr="00F319BD">
        <w:rPr>
          <w:sz w:val="18"/>
          <w:szCs w:val="18"/>
        </w:rPr>
        <w:t>.</w:t>
      </w:r>
    </w:p>
    <w:p w:rsidR="00521A4E" w:rsidRDefault="00521A4E" w:rsidP="00030D42">
      <w:pPr>
        <w:jc w:val="lowKashida"/>
        <w:rPr>
          <w:rFonts w:cs="Simplified Arabic"/>
        </w:rPr>
      </w:pPr>
    </w:p>
    <w:p w:rsidR="00805FB8" w:rsidRDefault="003945CD" w:rsidP="005A3B44">
      <w:pPr>
        <w:jc w:val="both"/>
        <w:rPr>
          <w:b/>
          <w:bCs/>
        </w:rPr>
      </w:pPr>
      <w:r>
        <w:rPr>
          <w:b/>
          <w:bCs/>
        </w:rPr>
        <w:t>2</w:t>
      </w:r>
      <w:r w:rsidR="00805FB8">
        <w:rPr>
          <w:b/>
          <w:bCs/>
        </w:rPr>
        <w:t>.</w:t>
      </w:r>
      <w:r>
        <w:rPr>
          <w:b/>
          <w:bCs/>
        </w:rPr>
        <w:t>6</w:t>
      </w:r>
      <w:r w:rsidR="00805FB8">
        <w:rPr>
          <w:b/>
          <w:bCs/>
        </w:rPr>
        <w:t xml:space="preserve"> Occupied Housing Units b</w:t>
      </w:r>
      <w:r w:rsidR="005A3B44">
        <w:rPr>
          <w:b/>
          <w:bCs/>
        </w:rPr>
        <w:t>y Connection to the Electricity</w:t>
      </w:r>
    </w:p>
    <w:p w:rsidR="00805FB8" w:rsidRDefault="00805FB8" w:rsidP="0037042D">
      <w:pPr>
        <w:jc w:val="both"/>
      </w:pPr>
      <w:r>
        <w:t>The Census findings show</w:t>
      </w:r>
      <w:r w:rsidR="005A3B44">
        <w:t>ed</w:t>
      </w:r>
      <w:r>
        <w:t xml:space="preserve"> that the majority of the occupied housing units in </w:t>
      </w:r>
      <w:r w:rsidR="00C15E5F">
        <w:t>t</w:t>
      </w:r>
      <w:r w:rsidR="00097C15">
        <w:t>he West Bank</w:t>
      </w:r>
      <w:r>
        <w:t xml:space="preserve"> excluded J1 is supplied with electricity from the electricity network at </w:t>
      </w:r>
      <w:r w:rsidR="00097C15">
        <w:t>99.6</w:t>
      </w:r>
      <w:r>
        <w:t xml:space="preserve">% of the occupied housing units totaling </w:t>
      </w:r>
      <w:r w:rsidR="00097C15">
        <w:t>518,250</w:t>
      </w:r>
      <w:r>
        <w:t xml:space="preserve"> housing units. The percentage of housing units using electricity generators is </w:t>
      </w:r>
      <w:r w:rsidR="00521A4E">
        <w:t>0.</w:t>
      </w:r>
      <w:r w:rsidR="0037042D">
        <w:t>3</w:t>
      </w:r>
      <w:r>
        <w:t xml:space="preserve">% or </w:t>
      </w:r>
      <w:r w:rsidR="00097C15">
        <w:t>1,939</w:t>
      </w:r>
      <w:r>
        <w:t xml:space="preserve"> housing units. On the other hand, </w:t>
      </w:r>
      <w:r w:rsidR="00521A4E">
        <w:t>0.1</w:t>
      </w:r>
      <w:r>
        <w:t xml:space="preserve">% or </w:t>
      </w:r>
      <w:r w:rsidR="00097C15">
        <w:t>322</w:t>
      </w:r>
      <w:r>
        <w:t xml:space="preserve"> occupied housing units are not connected to the electricity network.</w:t>
      </w:r>
      <w:r w:rsidR="00F96F39" w:rsidRPr="00F96F39">
        <w:rPr>
          <w:rFonts w:asciiTheme="majorBidi" w:hAnsiTheme="majorBidi" w:cstheme="majorBidi"/>
        </w:rPr>
        <w:t xml:space="preserve"> </w:t>
      </w:r>
      <w:r w:rsidR="00F96F39">
        <w:rPr>
          <w:rFonts w:asciiTheme="majorBidi" w:hAnsiTheme="majorBidi" w:cstheme="majorBidi"/>
        </w:rPr>
        <w:t>(see table 10)</w:t>
      </w:r>
      <w:r>
        <w:t xml:space="preserve"> </w:t>
      </w:r>
    </w:p>
    <w:p w:rsidR="00805FB8" w:rsidRDefault="00805FB8" w:rsidP="00805FB8">
      <w:pPr>
        <w:jc w:val="both"/>
        <w:rPr>
          <w:lang w:val="en-GB"/>
        </w:rPr>
      </w:pPr>
    </w:p>
    <w:p w:rsidR="00805FB8" w:rsidRDefault="003945CD" w:rsidP="005A3B44">
      <w:pPr>
        <w:jc w:val="both"/>
        <w:rPr>
          <w:b/>
          <w:bCs/>
        </w:rPr>
      </w:pPr>
      <w:r>
        <w:rPr>
          <w:b/>
          <w:bCs/>
        </w:rPr>
        <w:t>2</w:t>
      </w:r>
      <w:r w:rsidR="00805FB8">
        <w:rPr>
          <w:b/>
          <w:bCs/>
        </w:rPr>
        <w:t>.</w:t>
      </w:r>
      <w:r>
        <w:rPr>
          <w:b/>
          <w:bCs/>
        </w:rPr>
        <w:t>7</w:t>
      </w:r>
      <w:r w:rsidR="00805FB8">
        <w:rPr>
          <w:b/>
          <w:bCs/>
        </w:rPr>
        <w:t xml:space="preserve"> Occupied Housing Units by </w:t>
      </w:r>
      <w:r w:rsidR="005A3B44">
        <w:rPr>
          <w:b/>
          <w:bCs/>
        </w:rPr>
        <w:t>Type of Toilet facility used</w:t>
      </w:r>
    </w:p>
    <w:p w:rsidR="000F096B" w:rsidRDefault="00805FB8" w:rsidP="00C15E5F">
      <w:pPr>
        <w:jc w:val="both"/>
      </w:pPr>
      <w:r>
        <w:t>Findings show</w:t>
      </w:r>
      <w:r w:rsidR="005A3B44">
        <w:t>ed</w:t>
      </w:r>
      <w:r>
        <w:t xml:space="preserve"> that the percentage of occupied housing units in </w:t>
      </w:r>
      <w:r w:rsidR="00C15E5F">
        <w:t>t</w:t>
      </w:r>
      <w:r w:rsidR="00097C15">
        <w:t>he West Bank</w:t>
      </w:r>
      <w:r>
        <w:t xml:space="preserve"> excludes J1, which are connected </w:t>
      </w:r>
      <w:r w:rsidR="00292626" w:rsidRPr="00292626">
        <w:t xml:space="preserve">to </w:t>
      </w:r>
      <w:proofErr w:type="spellStart"/>
      <w:r w:rsidR="00292626" w:rsidRPr="00292626">
        <w:t>septik</w:t>
      </w:r>
      <w:proofErr w:type="spellEnd"/>
      <w:r w:rsidR="00292626" w:rsidRPr="00292626">
        <w:t xml:space="preserve"> porous tank</w:t>
      </w:r>
      <w:r w:rsidR="00292626">
        <w:t xml:space="preserve"> or </w:t>
      </w:r>
      <w:proofErr w:type="spellStart"/>
      <w:r w:rsidR="00292626" w:rsidRPr="00292626">
        <w:t>septik</w:t>
      </w:r>
      <w:proofErr w:type="spellEnd"/>
      <w:r w:rsidR="00292626" w:rsidRPr="00292626">
        <w:t xml:space="preserve"> tight tank </w:t>
      </w:r>
      <w:r>
        <w:t xml:space="preserve">is </w:t>
      </w:r>
      <w:r w:rsidR="00097C15">
        <w:t>64.7</w:t>
      </w:r>
      <w:r>
        <w:t xml:space="preserve">%. </w:t>
      </w:r>
      <w:r w:rsidR="00AD5C2D">
        <w:t xml:space="preserve"> </w:t>
      </w:r>
      <w:r>
        <w:t>The percentage of occupied housing units</w:t>
      </w:r>
      <w:r w:rsidR="00AD5C2D">
        <w:t xml:space="preserve"> which</w:t>
      </w:r>
      <w:r>
        <w:t xml:space="preserve"> </w:t>
      </w:r>
      <w:r w:rsidR="005A3B44">
        <w:t xml:space="preserve">connected </w:t>
      </w:r>
      <w:r w:rsidR="00AD5C2D" w:rsidRPr="00AD5C2D">
        <w:t>to piped sew</w:t>
      </w:r>
      <w:r w:rsidR="00B21DB2">
        <w:t>er</w:t>
      </w:r>
      <w:r w:rsidR="00AD5C2D" w:rsidRPr="00AD5C2D">
        <w:t xml:space="preserve"> system </w:t>
      </w:r>
      <w:r>
        <w:t xml:space="preserve">is </w:t>
      </w:r>
      <w:r w:rsidR="00097C15">
        <w:t>34.9</w:t>
      </w:r>
      <w:r>
        <w:t>% and the percentage of occupied housing units that are</w:t>
      </w:r>
      <w:r w:rsidR="005A3B44">
        <w:rPr>
          <w:b/>
          <w:bCs/>
        </w:rPr>
        <w:t xml:space="preserve"> </w:t>
      </w:r>
      <w:r w:rsidR="005A3B44" w:rsidRPr="005A3B44">
        <w:t>connected</w:t>
      </w:r>
      <w:r w:rsidR="00AD5C2D" w:rsidRPr="00AD5C2D">
        <w:rPr>
          <w:b/>
          <w:bCs/>
        </w:rPr>
        <w:t xml:space="preserve"> </w:t>
      </w:r>
      <w:r w:rsidR="005A3B44" w:rsidRPr="00AD5C2D">
        <w:t xml:space="preserve">to </w:t>
      </w:r>
      <w:r w:rsidR="00AD5C2D" w:rsidRPr="00AD5C2D">
        <w:t xml:space="preserve">flush open drain </w:t>
      </w:r>
      <w:r w:rsidR="00AD5C2D">
        <w:t xml:space="preserve">or </w:t>
      </w:r>
      <w:r w:rsidR="005A3B44">
        <w:t xml:space="preserve">with </w:t>
      </w:r>
      <w:r w:rsidR="00AD5C2D" w:rsidRPr="00AD5C2D">
        <w:t xml:space="preserve">no facility/bush/field </w:t>
      </w:r>
      <w:r w:rsidRPr="00AD5C2D">
        <w:t>is 0.</w:t>
      </w:r>
      <w:r w:rsidR="00AD5C2D" w:rsidRPr="00AD5C2D">
        <w:t>4</w:t>
      </w:r>
      <w:r w:rsidRPr="00AD5C2D">
        <w:t>%.</w:t>
      </w:r>
      <w:r w:rsidR="00AD5C2D">
        <w:t xml:space="preserve"> </w:t>
      </w:r>
      <w:r w:rsidR="00AD5C2D">
        <w:rPr>
          <w:rFonts w:asciiTheme="majorBidi" w:hAnsiTheme="majorBidi" w:cstheme="majorBidi"/>
        </w:rPr>
        <w:t>(see table 11)</w:t>
      </w:r>
      <w:r w:rsidR="00F319BD">
        <w:t>.</w:t>
      </w:r>
    </w:p>
    <w:p w:rsidR="000370E2" w:rsidRDefault="000370E2" w:rsidP="00097C15">
      <w:pPr>
        <w:jc w:val="center"/>
      </w:pPr>
    </w:p>
    <w:p w:rsidR="00F319BD" w:rsidRDefault="00F319BD">
      <w:pPr>
        <w:rPr>
          <w:rFonts w:ascii="Arial" w:hAnsi="Arial" w:cs="Arial"/>
          <w:b/>
          <w:bCs/>
          <w:sz w:val="22"/>
          <w:szCs w:val="22"/>
        </w:rPr>
      </w:pPr>
    </w:p>
    <w:p w:rsidR="00F319BD" w:rsidRDefault="00AE6CC1" w:rsidP="003B3DD7">
      <w:pPr>
        <w:jc w:val="center"/>
        <w:rPr>
          <w:rFonts w:ascii="Arial" w:hAnsi="Arial" w:cs="Arial"/>
          <w:b/>
          <w:bCs/>
          <w:sz w:val="22"/>
          <w:szCs w:val="22"/>
        </w:rPr>
      </w:pPr>
      <w:r w:rsidRPr="00EE7128">
        <w:rPr>
          <w:rFonts w:ascii="Arial" w:hAnsi="Arial" w:cs="Arial"/>
          <w:b/>
          <w:bCs/>
          <w:sz w:val="22"/>
          <w:szCs w:val="22"/>
        </w:rPr>
        <w:t xml:space="preserve">Percentage Distribution of Occupied Housing Units in </w:t>
      </w:r>
      <w:r w:rsidR="003B3DD7">
        <w:rPr>
          <w:rFonts w:ascii="Arial" w:hAnsi="Arial" w:cs="Arial"/>
          <w:b/>
          <w:bCs/>
          <w:sz w:val="22"/>
          <w:szCs w:val="22"/>
        </w:rPr>
        <w:t>The West Bank</w:t>
      </w:r>
      <w:r w:rsidRPr="00EE7128">
        <w:rPr>
          <w:rFonts w:ascii="Arial" w:hAnsi="Arial" w:cs="Arial"/>
          <w:b/>
          <w:bCs/>
          <w:sz w:val="22"/>
          <w:szCs w:val="22"/>
        </w:rPr>
        <w:t xml:space="preserve">* by Type of </w:t>
      </w:r>
    </w:p>
    <w:p w:rsidR="00AE6CC1" w:rsidRDefault="00AE6CC1" w:rsidP="003B3DD7">
      <w:pPr>
        <w:jc w:val="center"/>
        <w:rPr>
          <w:rFonts w:cs="Simplified Arabic"/>
          <w:b/>
          <w:bCs/>
          <w:sz w:val="22"/>
          <w:szCs w:val="22"/>
        </w:rPr>
      </w:pPr>
      <w:r w:rsidRPr="00EE7128">
        <w:rPr>
          <w:rFonts w:ascii="Arial" w:hAnsi="Arial" w:cs="Arial"/>
          <w:b/>
          <w:bCs/>
          <w:sz w:val="22"/>
          <w:szCs w:val="22"/>
        </w:rPr>
        <w:t>Toilet facility used by the household, 2017</w:t>
      </w:r>
    </w:p>
    <w:tbl>
      <w:tblPr>
        <w:tblStyle w:val="TableGrid"/>
        <w:tblW w:w="0" w:type="auto"/>
        <w:jc w:val="center"/>
        <w:tblLayout w:type="fixed"/>
        <w:tblLook w:val="04A0"/>
      </w:tblPr>
      <w:tblGrid>
        <w:gridCol w:w="7938"/>
      </w:tblGrid>
      <w:tr w:rsidR="00AE6CC1" w:rsidTr="00F319BD">
        <w:trPr>
          <w:jc w:val="center"/>
        </w:trPr>
        <w:tc>
          <w:tcPr>
            <w:tcW w:w="7938" w:type="dxa"/>
          </w:tcPr>
          <w:p w:rsidR="00AE6CC1" w:rsidRDefault="00AE6CC1" w:rsidP="00097C15">
            <w:pPr>
              <w:jc w:val="center"/>
            </w:pPr>
            <w:r>
              <w:rPr>
                <w:noProof/>
              </w:rPr>
              <w:drawing>
                <wp:inline distT="0" distB="0" distL="0" distR="0">
                  <wp:extent cx="4832466" cy="2610196"/>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3945CD" w:rsidRPr="00F319BD" w:rsidRDefault="00A75EBF" w:rsidP="00C15E5F">
      <w:pPr>
        <w:ind w:firstLine="567"/>
        <w:jc w:val="both"/>
        <w:rPr>
          <w:sz w:val="18"/>
          <w:szCs w:val="18"/>
        </w:rPr>
      </w:pPr>
      <w:r w:rsidRPr="00F319BD">
        <w:rPr>
          <w:sz w:val="18"/>
          <w:szCs w:val="18"/>
        </w:rPr>
        <w:t xml:space="preserve"> </w:t>
      </w:r>
      <w:r w:rsidR="00C15E5F" w:rsidRPr="002F19F5">
        <w:rPr>
          <w:sz w:val="18"/>
          <w:szCs w:val="14"/>
        </w:rPr>
        <w:t>* Data exclude those parts of Jerusalem which were annexed by Israeli Occupation in 1967</w:t>
      </w:r>
    </w:p>
    <w:p w:rsidR="00A856A0" w:rsidRPr="00F319BD" w:rsidRDefault="00F319BD" w:rsidP="00537EA4">
      <w:pPr>
        <w:ind w:firstLine="567"/>
        <w:jc w:val="both"/>
        <w:rPr>
          <w:sz w:val="18"/>
          <w:szCs w:val="18"/>
        </w:rPr>
      </w:pPr>
      <w:r>
        <w:rPr>
          <w:sz w:val="18"/>
          <w:szCs w:val="18"/>
        </w:rPr>
        <w:t xml:space="preserve"> </w:t>
      </w:r>
      <w:r w:rsidR="00A856A0" w:rsidRPr="00F319BD">
        <w:rPr>
          <w:sz w:val="18"/>
          <w:szCs w:val="18"/>
        </w:rPr>
        <w:t xml:space="preserve">** </w:t>
      </w:r>
      <w:r w:rsidR="00A856A0" w:rsidRPr="00F319BD">
        <w:rPr>
          <w:rFonts w:asciiTheme="majorBidi" w:hAnsiTheme="majorBidi" w:cstheme="majorBidi"/>
          <w:sz w:val="18"/>
          <w:szCs w:val="18"/>
        </w:rPr>
        <w:t>Others include</w:t>
      </w:r>
      <w:r w:rsidR="00A856A0" w:rsidRPr="00F319BD">
        <w:rPr>
          <w:sz w:val="18"/>
          <w:szCs w:val="18"/>
        </w:rPr>
        <w:t xml:space="preserve"> </w:t>
      </w:r>
      <w:r w:rsidR="0013330A" w:rsidRPr="00F319BD">
        <w:rPr>
          <w:sz w:val="18"/>
          <w:szCs w:val="18"/>
        </w:rPr>
        <w:t>(flush to open drain, no facility/bush/field)</w:t>
      </w:r>
    </w:p>
    <w:p w:rsidR="003945CD" w:rsidRDefault="003945CD" w:rsidP="00805FB8">
      <w:pPr>
        <w:jc w:val="both"/>
      </w:pPr>
    </w:p>
    <w:p w:rsidR="00805FB8" w:rsidRPr="003945CD" w:rsidRDefault="00805FB8" w:rsidP="000E3DC9">
      <w:pPr>
        <w:pStyle w:val="ListParagraph"/>
        <w:numPr>
          <w:ilvl w:val="1"/>
          <w:numId w:val="15"/>
        </w:numPr>
        <w:bidi w:val="0"/>
        <w:ind w:left="567" w:hanging="567"/>
        <w:jc w:val="both"/>
        <w:rPr>
          <w:b/>
          <w:bCs/>
        </w:rPr>
      </w:pPr>
      <w:r w:rsidRPr="003945CD">
        <w:rPr>
          <w:b/>
          <w:bCs/>
        </w:rPr>
        <w:t>Availability of Durable Goods</w:t>
      </w:r>
      <w:r w:rsidR="00386EC0" w:rsidRPr="00386EC0">
        <w:t xml:space="preserve"> </w:t>
      </w:r>
      <w:r w:rsidR="00386EC0" w:rsidRPr="00386EC0">
        <w:rPr>
          <w:b/>
          <w:bCs/>
        </w:rPr>
        <w:t>and Technology Tools</w:t>
      </w:r>
    </w:p>
    <w:p w:rsidR="003945CD" w:rsidRDefault="003945CD" w:rsidP="003945CD">
      <w:pPr>
        <w:jc w:val="both"/>
        <w:rPr>
          <w:b/>
          <w:bCs/>
        </w:rPr>
      </w:pPr>
    </w:p>
    <w:tbl>
      <w:tblPr>
        <w:bidiVisual/>
        <w:tblW w:w="4319"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46"/>
      </w:tblGrid>
      <w:tr w:rsidR="003945CD" w:rsidRPr="00347CBD" w:rsidTr="00681BDB">
        <w:trPr>
          <w:trHeight w:val="454"/>
          <w:jc w:val="center"/>
        </w:trPr>
        <w:tc>
          <w:tcPr>
            <w:tcW w:w="5000" w:type="pct"/>
            <w:vAlign w:val="center"/>
          </w:tcPr>
          <w:p w:rsidR="00B9648D" w:rsidRPr="00B9648D" w:rsidRDefault="00B9648D" w:rsidP="002852BB">
            <w:pPr>
              <w:jc w:val="center"/>
              <w:rPr>
                <w:b/>
                <w:bCs/>
              </w:rPr>
            </w:pPr>
            <w:r w:rsidRPr="00B9648D">
              <w:rPr>
                <w:b/>
                <w:bCs/>
              </w:rPr>
              <w:t xml:space="preserve">The </w:t>
            </w:r>
            <w:r w:rsidR="000A41B4">
              <w:rPr>
                <w:b/>
                <w:bCs/>
              </w:rPr>
              <w:t>A</w:t>
            </w:r>
            <w:r w:rsidRPr="00B9648D">
              <w:rPr>
                <w:b/>
                <w:bCs/>
              </w:rPr>
              <w:t xml:space="preserve">vailable </w:t>
            </w:r>
            <w:r w:rsidR="000A41B4">
              <w:rPr>
                <w:b/>
                <w:bCs/>
              </w:rPr>
              <w:t>D</w:t>
            </w:r>
            <w:r w:rsidRPr="00B9648D">
              <w:rPr>
                <w:b/>
                <w:bCs/>
              </w:rPr>
              <w:t xml:space="preserve">urable </w:t>
            </w:r>
            <w:r w:rsidR="000A41B4">
              <w:rPr>
                <w:b/>
                <w:bCs/>
              </w:rPr>
              <w:t>G</w:t>
            </w:r>
            <w:r w:rsidRPr="00B9648D">
              <w:rPr>
                <w:b/>
                <w:bCs/>
              </w:rPr>
              <w:t xml:space="preserve">oods and </w:t>
            </w:r>
            <w:r w:rsidR="000A41B4">
              <w:rPr>
                <w:b/>
                <w:bCs/>
              </w:rPr>
              <w:t>T</w:t>
            </w:r>
            <w:r w:rsidRPr="00B9648D">
              <w:rPr>
                <w:b/>
                <w:bCs/>
              </w:rPr>
              <w:t xml:space="preserve">echnology </w:t>
            </w:r>
            <w:r w:rsidR="000A41B4">
              <w:rPr>
                <w:b/>
                <w:bCs/>
              </w:rPr>
              <w:t>T</w:t>
            </w:r>
            <w:r w:rsidRPr="00B9648D">
              <w:rPr>
                <w:b/>
                <w:bCs/>
              </w:rPr>
              <w:t xml:space="preserve">ools </w:t>
            </w:r>
            <w:r w:rsidR="002852BB">
              <w:rPr>
                <w:b/>
                <w:bCs/>
              </w:rPr>
              <w:t>were</w:t>
            </w:r>
            <w:r w:rsidRPr="00B9648D">
              <w:rPr>
                <w:b/>
                <w:bCs/>
              </w:rPr>
              <w:t xml:space="preserve"> the </w:t>
            </w:r>
            <w:r w:rsidR="000A41B4">
              <w:rPr>
                <w:b/>
                <w:bCs/>
              </w:rPr>
              <w:t>L</w:t>
            </w:r>
            <w:r w:rsidRPr="00B9648D">
              <w:rPr>
                <w:b/>
                <w:bCs/>
              </w:rPr>
              <w:t>owest at the households living in the camps, West Bank</w:t>
            </w:r>
          </w:p>
          <w:p w:rsidR="003945CD" w:rsidRPr="00FF21BB" w:rsidRDefault="003945CD" w:rsidP="00B9648D">
            <w:pPr>
              <w:tabs>
                <w:tab w:val="num" w:pos="624"/>
              </w:tabs>
              <w:ind w:right="140"/>
              <w:jc w:val="center"/>
              <w:rPr>
                <w:b/>
                <w:bCs/>
                <w:rtl/>
              </w:rPr>
            </w:pPr>
          </w:p>
        </w:tc>
      </w:tr>
    </w:tbl>
    <w:p w:rsidR="003945CD" w:rsidRDefault="003945CD" w:rsidP="003945CD">
      <w:pPr>
        <w:ind w:hanging="11"/>
        <w:jc w:val="both"/>
      </w:pPr>
    </w:p>
    <w:p w:rsidR="00805FB8" w:rsidRDefault="00805FB8" w:rsidP="00146147">
      <w:pPr>
        <w:jc w:val="both"/>
      </w:pPr>
      <w:r>
        <w:t xml:space="preserve">According to the Census findings, gas/electric cookers, refrigerators, washing machines, and satellite dishes are available to most households in </w:t>
      </w:r>
      <w:r w:rsidR="003945CD">
        <w:t>Palestine</w:t>
      </w:r>
      <w:r w:rsidR="00D67F80" w:rsidRPr="00D67F80">
        <w:t xml:space="preserve"> </w:t>
      </w:r>
      <w:r w:rsidR="00D67F80">
        <w:t>excludes J1.</w:t>
      </w:r>
    </w:p>
    <w:p w:rsidR="00805FB8" w:rsidRDefault="00805FB8" w:rsidP="00805FB8">
      <w:pPr>
        <w:jc w:val="both"/>
      </w:pPr>
    </w:p>
    <w:p w:rsidR="00AD48A2" w:rsidRDefault="00D67F80" w:rsidP="004A221E">
      <w:pPr>
        <w:ind w:hanging="11"/>
        <w:jc w:val="both"/>
      </w:pPr>
      <w:r>
        <w:t>Additionally, the</w:t>
      </w:r>
      <w:r w:rsidR="00AD48A2" w:rsidRPr="003A3CDE">
        <w:t xml:space="preserve"> results </w:t>
      </w:r>
      <w:r w:rsidR="00FB32CD">
        <w:t>show</w:t>
      </w:r>
      <w:r>
        <w:t xml:space="preserve">ed </w:t>
      </w:r>
      <w:r w:rsidR="00AD48A2" w:rsidRPr="003A3CDE">
        <w:t xml:space="preserve"> that</w:t>
      </w:r>
      <w:r w:rsidR="00AD48A2">
        <w:t xml:space="preserve">; </w:t>
      </w:r>
      <w:r w:rsidR="00146147">
        <w:t>37.5</w:t>
      </w:r>
      <w:r w:rsidR="00AD48A2" w:rsidRPr="003A3CDE">
        <w:t xml:space="preserve">% of households in </w:t>
      </w:r>
      <w:r w:rsidR="00585936">
        <w:t>t</w:t>
      </w:r>
      <w:r w:rsidR="00146147">
        <w:t xml:space="preserve">he West Bank </w:t>
      </w:r>
      <w:r w:rsidR="00AC02F7">
        <w:t>have</w:t>
      </w:r>
      <w:r w:rsidR="00AD48A2" w:rsidRPr="003A3CDE">
        <w:t xml:space="preserve"> a private car,</w:t>
      </w:r>
      <w:r w:rsidR="00AC02F7">
        <w:t xml:space="preserve"> </w:t>
      </w:r>
      <w:r w:rsidR="00A7320C">
        <w:t xml:space="preserve">with </w:t>
      </w:r>
      <w:r w:rsidR="008922D7">
        <w:t>clear variation between urban, rural and camps localities (</w:t>
      </w:r>
      <w:r w:rsidR="00146147">
        <w:t>39.3</w:t>
      </w:r>
      <w:r w:rsidR="00AC02F7">
        <w:t>%</w:t>
      </w:r>
      <w:r w:rsidR="008922D7">
        <w:t>,</w:t>
      </w:r>
      <w:r w:rsidR="00AC02F7">
        <w:t xml:space="preserve"> 36.6%</w:t>
      </w:r>
      <w:r w:rsidR="008922D7">
        <w:t xml:space="preserve"> and</w:t>
      </w:r>
      <w:r w:rsidR="00AC02F7">
        <w:t xml:space="preserve"> </w:t>
      </w:r>
      <w:r w:rsidR="00771803">
        <w:t>18.5</w:t>
      </w:r>
      <w:r w:rsidR="00AC02F7">
        <w:t>%</w:t>
      </w:r>
      <w:r w:rsidR="008922D7">
        <w:t xml:space="preserve"> respectively).</w:t>
      </w:r>
      <w:r w:rsidR="00AC02F7">
        <w:t xml:space="preserve"> </w:t>
      </w:r>
      <w:r w:rsidR="008922D7">
        <w:t>As for</w:t>
      </w:r>
      <w:r w:rsidR="00AC02F7">
        <w:t xml:space="preserve"> households have</w:t>
      </w:r>
      <w:r w:rsidR="00A45644">
        <w:t xml:space="preserve"> </w:t>
      </w:r>
      <w:r w:rsidR="00A45644" w:rsidRPr="00A45644">
        <w:t>TV/ LCD/ LED/ S-D screen</w:t>
      </w:r>
      <w:r w:rsidR="00A45644">
        <w:t xml:space="preserve"> </w:t>
      </w:r>
      <w:r w:rsidR="008922D7">
        <w:t xml:space="preserve">results showed that </w:t>
      </w:r>
      <w:r w:rsidR="00A45644">
        <w:t xml:space="preserve"> </w:t>
      </w:r>
      <w:r w:rsidR="00771803">
        <w:t>75.3</w:t>
      </w:r>
      <w:r w:rsidR="00A45644">
        <w:t xml:space="preserve">%, </w:t>
      </w:r>
      <w:r w:rsidR="008922D7">
        <w:t xml:space="preserve">of households have such goods, of which </w:t>
      </w:r>
      <w:r w:rsidR="00771803">
        <w:t>77.4</w:t>
      </w:r>
      <w:r w:rsidR="008922D7">
        <w:t xml:space="preserve">%, </w:t>
      </w:r>
      <w:r w:rsidR="00A45644">
        <w:t xml:space="preserve">71.0%, and </w:t>
      </w:r>
      <w:r w:rsidR="00771803">
        <w:t>69.9</w:t>
      </w:r>
      <w:r w:rsidR="00A45644">
        <w:t xml:space="preserve">% </w:t>
      </w:r>
      <w:r w:rsidR="008922D7">
        <w:t xml:space="preserve"> in urban, rural and camps </w:t>
      </w:r>
      <w:r w:rsidR="00A45644">
        <w:t>respectively.</w:t>
      </w:r>
      <w:r w:rsidR="00AD48A2" w:rsidRPr="003A3CDE">
        <w:t xml:space="preserve"> </w:t>
      </w:r>
      <w:r w:rsidR="008922D7">
        <w:t xml:space="preserve"> </w:t>
      </w:r>
      <w:r w:rsidR="00AD48A2">
        <w:rPr>
          <w:rFonts w:asciiTheme="majorBidi" w:hAnsiTheme="majorBidi" w:cstheme="majorBidi"/>
        </w:rPr>
        <w:t>(see table 3</w:t>
      </w:r>
      <w:r w:rsidR="004A221E">
        <w:rPr>
          <w:rFonts w:asciiTheme="majorBidi" w:hAnsiTheme="majorBidi" w:cstheme="majorBidi"/>
        </w:rPr>
        <w:t>6</w:t>
      </w:r>
      <w:r w:rsidR="00AD48A2">
        <w:rPr>
          <w:rFonts w:asciiTheme="majorBidi" w:hAnsiTheme="majorBidi" w:cstheme="majorBidi"/>
        </w:rPr>
        <w:t>, 3</w:t>
      </w:r>
      <w:r w:rsidR="004A221E">
        <w:rPr>
          <w:rFonts w:asciiTheme="majorBidi" w:hAnsiTheme="majorBidi" w:cstheme="majorBidi"/>
        </w:rPr>
        <w:t>7</w:t>
      </w:r>
      <w:r w:rsidR="00AD48A2">
        <w:rPr>
          <w:rFonts w:asciiTheme="majorBidi" w:hAnsiTheme="majorBidi" w:cstheme="majorBidi"/>
        </w:rPr>
        <w:t>).</w:t>
      </w:r>
    </w:p>
    <w:p w:rsidR="00805FB8" w:rsidRDefault="00805FB8" w:rsidP="00805FB8">
      <w:pPr>
        <w:jc w:val="both"/>
      </w:pPr>
    </w:p>
    <w:p w:rsidR="00AA0218" w:rsidRDefault="00AA0218" w:rsidP="00EF17A6">
      <w:pPr>
        <w:jc w:val="center"/>
        <w:rPr>
          <w:rFonts w:ascii="Arial" w:hAnsi="Arial" w:cs="Arial"/>
          <w:b/>
          <w:bCs/>
          <w:sz w:val="22"/>
          <w:szCs w:val="22"/>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56F40" w:rsidRDefault="00E56F40" w:rsidP="00DF0640">
      <w:pPr>
        <w:tabs>
          <w:tab w:val="left" w:pos="263"/>
        </w:tabs>
        <w:rPr>
          <w:b/>
          <w:bCs/>
          <w:color w:val="000000" w:themeColor="text1"/>
          <w:sz w:val="28"/>
          <w:szCs w:val="28"/>
        </w:rPr>
      </w:pPr>
    </w:p>
    <w:p w:rsidR="00DF0640" w:rsidRDefault="00DF0640" w:rsidP="00DF0640">
      <w:pPr>
        <w:tabs>
          <w:tab w:val="left" w:pos="263"/>
        </w:tabs>
        <w:rPr>
          <w:b/>
          <w:bCs/>
          <w:color w:val="000000" w:themeColor="text1"/>
          <w:sz w:val="28"/>
          <w:szCs w:val="28"/>
        </w:rPr>
      </w:pPr>
    </w:p>
    <w:p w:rsidR="00E56F40" w:rsidRDefault="00E56F40" w:rsidP="00E07F15">
      <w:pPr>
        <w:jc w:val="center"/>
        <w:rPr>
          <w:b/>
          <w:bCs/>
          <w:color w:val="000000" w:themeColor="text1"/>
          <w:sz w:val="28"/>
          <w:szCs w:val="28"/>
        </w:rPr>
      </w:pPr>
    </w:p>
    <w:p w:rsidR="00E56F40" w:rsidRDefault="00E56F40"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9C2240" w:rsidRDefault="009C2240"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082BEE" w:rsidRDefault="00082BEE" w:rsidP="00E07F15">
      <w:pPr>
        <w:jc w:val="center"/>
        <w:rPr>
          <w:b/>
          <w:bCs/>
          <w:color w:val="000000" w:themeColor="text1"/>
          <w:sz w:val="28"/>
          <w:szCs w:val="28"/>
        </w:rPr>
      </w:pPr>
    </w:p>
    <w:p w:rsidR="00082BEE" w:rsidRDefault="00082BEE" w:rsidP="00E07F15">
      <w:pPr>
        <w:jc w:val="center"/>
        <w:rPr>
          <w:b/>
          <w:bCs/>
          <w:color w:val="000000" w:themeColor="text1"/>
          <w:sz w:val="28"/>
          <w:szCs w:val="28"/>
        </w:rPr>
      </w:pPr>
    </w:p>
    <w:p w:rsidR="00082BEE" w:rsidRDefault="00082BEE" w:rsidP="00E07F15">
      <w:pPr>
        <w:jc w:val="center"/>
        <w:rPr>
          <w:b/>
          <w:bCs/>
          <w:color w:val="000000" w:themeColor="text1"/>
          <w:sz w:val="28"/>
          <w:szCs w:val="28"/>
        </w:rPr>
      </w:pPr>
    </w:p>
    <w:p w:rsidR="00082BEE" w:rsidRDefault="00082BEE" w:rsidP="00E07F15">
      <w:pPr>
        <w:jc w:val="center"/>
        <w:rPr>
          <w:b/>
          <w:bCs/>
          <w:color w:val="000000" w:themeColor="text1"/>
          <w:sz w:val="28"/>
          <w:szCs w:val="28"/>
        </w:rPr>
      </w:pPr>
    </w:p>
    <w:p w:rsidR="00082BEE" w:rsidRDefault="00082BEE" w:rsidP="00E07F15">
      <w:pPr>
        <w:jc w:val="center"/>
        <w:rPr>
          <w:b/>
          <w:bCs/>
          <w:color w:val="000000" w:themeColor="text1"/>
          <w:sz w:val="28"/>
          <w:szCs w:val="28"/>
        </w:rPr>
      </w:pPr>
    </w:p>
    <w:p w:rsidR="00082BEE" w:rsidRDefault="00082BEE" w:rsidP="00E07F15">
      <w:pPr>
        <w:jc w:val="center"/>
        <w:rPr>
          <w:b/>
          <w:bCs/>
          <w:color w:val="000000" w:themeColor="text1"/>
          <w:sz w:val="28"/>
          <w:szCs w:val="28"/>
        </w:rPr>
      </w:pPr>
    </w:p>
    <w:p w:rsidR="00082BEE" w:rsidRDefault="00082BEE" w:rsidP="00E07F15">
      <w:pPr>
        <w:jc w:val="center"/>
        <w:rPr>
          <w:b/>
          <w:bCs/>
          <w:color w:val="000000" w:themeColor="text1"/>
          <w:sz w:val="28"/>
          <w:szCs w:val="28"/>
        </w:rPr>
      </w:pPr>
    </w:p>
    <w:p w:rsidR="00082BEE" w:rsidRDefault="00082BEE" w:rsidP="00E07F15">
      <w:pPr>
        <w:jc w:val="center"/>
        <w:rPr>
          <w:b/>
          <w:bCs/>
          <w:color w:val="000000" w:themeColor="text1"/>
          <w:sz w:val="28"/>
          <w:szCs w:val="28"/>
        </w:rPr>
      </w:pPr>
    </w:p>
    <w:p w:rsidR="00082BEE" w:rsidRDefault="00082BEE" w:rsidP="00E07F15">
      <w:pPr>
        <w:jc w:val="center"/>
        <w:rPr>
          <w:b/>
          <w:bCs/>
          <w:color w:val="000000" w:themeColor="text1"/>
          <w:sz w:val="28"/>
          <w:szCs w:val="28"/>
        </w:rPr>
      </w:pPr>
    </w:p>
    <w:p w:rsidR="00082BEE" w:rsidRDefault="00082BEE"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3020" w:rsidRDefault="00E03020" w:rsidP="00E07F15">
      <w:pPr>
        <w:jc w:val="center"/>
        <w:rPr>
          <w:b/>
          <w:bCs/>
          <w:color w:val="000000" w:themeColor="text1"/>
          <w:sz w:val="40"/>
          <w:szCs w:val="40"/>
        </w:rPr>
      </w:pPr>
    </w:p>
    <w:p w:rsidR="00E03020" w:rsidRDefault="00E03020" w:rsidP="00E07F15">
      <w:pPr>
        <w:jc w:val="center"/>
        <w:rPr>
          <w:b/>
          <w:bCs/>
          <w:color w:val="000000" w:themeColor="text1"/>
          <w:sz w:val="40"/>
          <w:szCs w:val="40"/>
        </w:rPr>
      </w:pPr>
    </w:p>
    <w:p w:rsidR="00E07F15" w:rsidRPr="00EE723D" w:rsidRDefault="00E07F15" w:rsidP="00E07F15">
      <w:pPr>
        <w:jc w:val="center"/>
        <w:rPr>
          <w:b/>
          <w:bCs/>
          <w:color w:val="000000" w:themeColor="text1"/>
          <w:sz w:val="40"/>
          <w:szCs w:val="40"/>
        </w:rPr>
      </w:pPr>
      <w:r w:rsidRPr="00EE723D">
        <w:rPr>
          <w:b/>
          <w:bCs/>
          <w:color w:val="000000" w:themeColor="text1"/>
          <w:sz w:val="40"/>
          <w:szCs w:val="40"/>
        </w:rPr>
        <w:t>Statistical Tables</w:t>
      </w: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Default="00DF0640" w:rsidP="00E07F15">
      <w:pPr>
        <w:jc w:val="center"/>
        <w:rPr>
          <w:b/>
          <w:bCs/>
          <w:color w:val="000000" w:themeColor="text1"/>
          <w:sz w:val="32"/>
          <w:szCs w:val="32"/>
        </w:rPr>
      </w:pPr>
    </w:p>
    <w:p w:rsidR="00DF0640" w:rsidRPr="00E07F15" w:rsidRDefault="00DF0640" w:rsidP="00E07F15">
      <w:pPr>
        <w:jc w:val="center"/>
        <w:rPr>
          <w:b/>
          <w:bCs/>
          <w:color w:val="000000" w:themeColor="text1"/>
          <w:sz w:val="32"/>
          <w:szCs w:val="32"/>
        </w:rPr>
      </w:pPr>
    </w:p>
    <w:sectPr w:rsidR="00DF0640" w:rsidRPr="00E07F15" w:rsidSect="006F4A23">
      <w:footerReference w:type="default" r:id="rId22"/>
      <w:pgSz w:w="11906" w:h="16838" w:code="9"/>
      <w:pgMar w:top="1418" w:right="1274" w:bottom="1418" w:left="1418" w:header="709" w:footer="709" w:gutter="0"/>
      <w:pgNumType w:start="1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7C64" w:rsidRDefault="002B7C64">
      <w:r>
        <w:separator/>
      </w:r>
    </w:p>
  </w:endnote>
  <w:endnote w:type="continuationSeparator" w:id="0">
    <w:p w:rsidR="002B7C64" w:rsidRDefault="002B7C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6543391"/>
      <w:docPartObj>
        <w:docPartGallery w:val="Page Numbers (Bottom of Page)"/>
        <w:docPartUnique/>
      </w:docPartObj>
    </w:sdtPr>
    <w:sdtContent>
      <w:p w:rsidR="004A221E" w:rsidRPr="00494B47" w:rsidRDefault="004A221E" w:rsidP="006F4A23">
        <w:pPr>
          <w:pStyle w:val="Footer"/>
          <w:jc w:val="center"/>
          <w:rPr>
            <w:sz w:val="20"/>
            <w:szCs w:val="20"/>
          </w:rPr>
        </w:pPr>
        <w:r w:rsidRPr="00494B47">
          <w:rPr>
            <w:sz w:val="20"/>
            <w:szCs w:val="20"/>
          </w:rPr>
          <w:t>[</w:t>
        </w:r>
        <w:r w:rsidR="00687BC1" w:rsidRPr="00494B47">
          <w:rPr>
            <w:sz w:val="20"/>
            <w:szCs w:val="20"/>
          </w:rPr>
          <w:fldChar w:fldCharType="begin"/>
        </w:r>
        <w:r w:rsidRPr="00494B47">
          <w:rPr>
            <w:sz w:val="20"/>
            <w:szCs w:val="20"/>
          </w:rPr>
          <w:instrText xml:space="preserve"> PAGE   \* MERGEFORMAT </w:instrText>
        </w:r>
        <w:r w:rsidR="00687BC1" w:rsidRPr="00494B47">
          <w:rPr>
            <w:sz w:val="20"/>
            <w:szCs w:val="20"/>
          </w:rPr>
          <w:fldChar w:fldCharType="separate"/>
        </w:r>
        <w:r w:rsidR="00A14ABA">
          <w:rPr>
            <w:noProof/>
            <w:sz w:val="20"/>
            <w:szCs w:val="20"/>
          </w:rPr>
          <w:t>32</w:t>
        </w:r>
        <w:r w:rsidR="00687BC1" w:rsidRPr="00494B47">
          <w:rPr>
            <w:sz w:val="20"/>
            <w:szCs w:val="20"/>
          </w:rPr>
          <w:fldChar w:fldCharType="end"/>
        </w:r>
        <w:r w:rsidRPr="00494B47">
          <w:rPr>
            <w:sz w:val="20"/>
            <w:szCs w:val="20"/>
          </w:rPr>
          <w:t>]</w:t>
        </w:r>
      </w:p>
    </w:sdtContent>
  </w:sdt>
  <w:p w:rsidR="004A221E" w:rsidRPr="00E661C7" w:rsidRDefault="004A221E" w:rsidP="00E661C7">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7C64" w:rsidRDefault="002B7C64">
      <w:r>
        <w:separator/>
      </w:r>
    </w:p>
  </w:footnote>
  <w:footnote w:type="continuationSeparator" w:id="0">
    <w:p w:rsidR="002B7C64" w:rsidRDefault="002B7C6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221E" w:rsidRPr="005E1E81" w:rsidRDefault="004A221E" w:rsidP="00BA0AF2">
    <w:pPr>
      <w:pStyle w:val="Heading1"/>
      <w:jc w:val="left"/>
      <w:rPr>
        <w:rFonts w:ascii="Arial" w:hAnsi="Arial" w:cs="Arial"/>
        <w:b w:val="0"/>
        <w:bCs w:val="0"/>
        <w:sz w:val="16"/>
        <w:szCs w:val="16"/>
      </w:rPr>
    </w:pPr>
    <w:r w:rsidRPr="005E1E81">
      <w:rPr>
        <w:rFonts w:ascii="Arial" w:hAnsi="Arial" w:cs="Arial"/>
        <w:b w:val="0"/>
        <w:bCs w:val="0"/>
        <w:sz w:val="16"/>
        <w:szCs w:val="16"/>
      </w:rPr>
      <w:t>PCBS: PHC 2017: Housing Report</w:t>
    </w:r>
    <w:r>
      <w:rPr>
        <w:rFonts w:ascii="Arial" w:hAnsi="Arial" w:cs="Arial"/>
        <w:b w:val="0"/>
        <w:bCs w:val="0"/>
        <w:sz w:val="16"/>
        <w:szCs w:val="16"/>
      </w:rPr>
      <w:t xml:space="preserve">- </w:t>
    </w:r>
    <w:r w:rsidRPr="005E1E81">
      <w:rPr>
        <w:rFonts w:ascii="Arial" w:hAnsi="Arial" w:cs="Arial"/>
        <w:b w:val="0"/>
        <w:bCs w:val="0"/>
        <w:sz w:val="16"/>
        <w:szCs w:val="16"/>
      </w:rPr>
      <w:t>Final Results</w:t>
    </w:r>
    <w:r>
      <w:rPr>
        <w:rFonts w:ascii="Arial" w:hAnsi="Arial" w:cs="Arial"/>
        <w:b w:val="0"/>
        <w:bCs w:val="0"/>
        <w:sz w:val="16"/>
        <w:szCs w:val="16"/>
      </w:rPr>
      <w:t>–The West Bank</w:t>
    </w:r>
  </w:p>
  <w:p w:rsidR="004A221E" w:rsidRPr="0029356E" w:rsidRDefault="004A221E" w:rsidP="005E1E81">
    <w:pPr>
      <w:rPr>
        <w:rFonts w:ascii="Arial" w:hAnsi="Arial" w:cs="Arial"/>
        <w:sz w:val="16"/>
        <w:szCs w:val="16"/>
      </w:rPr>
    </w:pPr>
  </w:p>
  <w:p w:rsidR="004A221E" w:rsidRPr="004F318E" w:rsidRDefault="004A221E" w:rsidP="0029356E">
    <w:pPr>
      <w:pStyle w:val="Header"/>
      <w:rPr>
        <w:rFonts w:ascii="Arial" w:hAnsi="Arial" w:cs="Arial"/>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F562A"/>
    <w:multiLevelType w:val="hybridMultilevel"/>
    <w:tmpl w:val="49D4D712"/>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377801"/>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590A3C"/>
    <w:multiLevelType w:val="multilevel"/>
    <w:tmpl w:val="AB72B916"/>
    <w:lvl w:ilvl="0">
      <w:start w:val="1"/>
      <w:numFmt w:val="decimal"/>
      <w:lvlText w:val="%1."/>
      <w:lvlJc w:val="left"/>
      <w:pPr>
        <w:tabs>
          <w:tab w:val="num" w:pos="780"/>
        </w:tabs>
        <w:ind w:left="780" w:right="780" w:hanging="360"/>
      </w:pPr>
      <w:rPr>
        <w:rFonts w:hint="default"/>
      </w:rPr>
    </w:lvl>
    <w:lvl w:ilvl="1">
      <w:start w:val="2"/>
      <w:numFmt w:val="decimal"/>
      <w:isLgl/>
      <w:lvlText w:val="%1.%2"/>
      <w:lvlJc w:val="left"/>
      <w:pPr>
        <w:tabs>
          <w:tab w:val="num" w:pos="780"/>
        </w:tabs>
        <w:ind w:left="780" w:right="780" w:hanging="360"/>
      </w:pPr>
      <w:rPr>
        <w:rFonts w:hint="default"/>
      </w:rPr>
    </w:lvl>
    <w:lvl w:ilvl="2">
      <w:start w:val="1"/>
      <w:numFmt w:val="decimal"/>
      <w:isLgl/>
      <w:lvlText w:val="%1.%2.%3"/>
      <w:lvlJc w:val="left"/>
      <w:pPr>
        <w:tabs>
          <w:tab w:val="num" w:pos="1140"/>
        </w:tabs>
        <w:ind w:left="1140" w:right="1140" w:hanging="720"/>
      </w:pPr>
      <w:rPr>
        <w:rFonts w:hint="default"/>
      </w:rPr>
    </w:lvl>
    <w:lvl w:ilvl="3">
      <w:start w:val="1"/>
      <w:numFmt w:val="decimal"/>
      <w:isLgl/>
      <w:lvlText w:val="%1.%2.%3.%4"/>
      <w:lvlJc w:val="left"/>
      <w:pPr>
        <w:tabs>
          <w:tab w:val="num" w:pos="1140"/>
        </w:tabs>
        <w:ind w:left="1140" w:right="1140" w:hanging="720"/>
      </w:pPr>
      <w:rPr>
        <w:rFonts w:hint="default"/>
      </w:rPr>
    </w:lvl>
    <w:lvl w:ilvl="4">
      <w:start w:val="1"/>
      <w:numFmt w:val="decimal"/>
      <w:isLgl/>
      <w:lvlText w:val="%1.%2.%3.%4.%5"/>
      <w:lvlJc w:val="left"/>
      <w:pPr>
        <w:tabs>
          <w:tab w:val="num" w:pos="1500"/>
        </w:tabs>
        <w:ind w:left="1500" w:right="1500" w:hanging="1080"/>
      </w:pPr>
      <w:rPr>
        <w:rFonts w:hint="default"/>
      </w:rPr>
    </w:lvl>
    <w:lvl w:ilvl="5">
      <w:start w:val="1"/>
      <w:numFmt w:val="decimal"/>
      <w:isLgl/>
      <w:lvlText w:val="%1.%2.%3.%4.%5.%6"/>
      <w:lvlJc w:val="left"/>
      <w:pPr>
        <w:tabs>
          <w:tab w:val="num" w:pos="1500"/>
        </w:tabs>
        <w:ind w:left="1500" w:right="1500" w:hanging="1080"/>
      </w:pPr>
      <w:rPr>
        <w:rFonts w:hint="default"/>
      </w:rPr>
    </w:lvl>
    <w:lvl w:ilvl="6">
      <w:start w:val="1"/>
      <w:numFmt w:val="decimal"/>
      <w:isLgl/>
      <w:lvlText w:val="%1.%2.%3.%4.%5.%6.%7"/>
      <w:lvlJc w:val="left"/>
      <w:pPr>
        <w:tabs>
          <w:tab w:val="num" w:pos="1860"/>
        </w:tabs>
        <w:ind w:left="1860" w:right="1860" w:hanging="1440"/>
      </w:pPr>
      <w:rPr>
        <w:rFonts w:hint="default"/>
      </w:rPr>
    </w:lvl>
    <w:lvl w:ilvl="7">
      <w:start w:val="1"/>
      <w:numFmt w:val="decimal"/>
      <w:isLgl/>
      <w:lvlText w:val="%1.%2.%3.%4.%5.%6.%7.%8"/>
      <w:lvlJc w:val="left"/>
      <w:pPr>
        <w:tabs>
          <w:tab w:val="num" w:pos="1860"/>
        </w:tabs>
        <w:ind w:left="1860" w:right="1860" w:hanging="1440"/>
      </w:pPr>
      <w:rPr>
        <w:rFonts w:hint="default"/>
      </w:rPr>
    </w:lvl>
    <w:lvl w:ilvl="8">
      <w:start w:val="1"/>
      <w:numFmt w:val="decimal"/>
      <w:isLgl/>
      <w:lvlText w:val="%1.%2.%3.%4.%5.%6.%7.%8.%9"/>
      <w:lvlJc w:val="left"/>
      <w:pPr>
        <w:tabs>
          <w:tab w:val="num" w:pos="2220"/>
        </w:tabs>
        <w:ind w:left="2220" w:right="2220" w:hanging="1800"/>
      </w:pPr>
      <w:rPr>
        <w:rFonts w:hint="default"/>
      </w:rPr>
    </w:lvl>
  </w:abstractNum>
  <w:abstractNum w:abstractNumId="3">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F567DE"/>
    <w:multiLevelType w:val="hybridMultilevel"/>
    <w:tmpl w:val="0C660F02"/>
    <w:lvl w:ilvl="0" w:tplc="08F04564">
      <w:start w:val="1"/>
      <w:numFmt w:val="decimal"/>
      <w:lvlText w:val="%1."/>
      <w:lvlJc w:val="left"/>
      <w:pPr>
        <w:ind w:left="1004" w:hanging="360"/>
      </w:pPr>
      <w:rPr>
        <w:b/>
        <w:bCs/>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
    <w:nsid w:val="0822219E"/>
    <w:multiLevelType w:val="hybridMultilevel"/>
    <w:tmpl w:val="A2F4EE76"/>
    <w:lvl w:ilvl="0" w:tplc="04090001">
      <w:start w:val="1"/>
      <w:numFmt w:val="bullet"/>
      <w:lvlText w:val=""/>
      <w:lvlJc w:val="left"/>
      <w:pPr>
        <w:tabs>
          <w:tab w:val="num" w:pos="1080"/>
        </w:tabs>
        <w:ind w:left="1080" w:right="1080" w:hanging="360"/>
      </w:pPr>
      <w:rPr>
        <w:rFonts w:ascii="Symbol" w:hAnsi="Symbol" w:hint="default"/>
      </w:rPr>
    </w:lvl>
    <w:lvl w:ilvl="1" w:tplc="04090003">
      <w:start w:val="1"/>
      <w:numFmt w:val="bullet"/>
      <w:lvlText w:val="o"/>
      <w:lvlJc w:val="left"/>
      <w:pPr>
        <w:tabs>
          <w:tab w:val="num" w:pos="1800"/>
        </w:tabs>
        <w:ind w:left="1800" w:right="1800" w:hanging="360"/>
      </w:pPr>
      <w:rPr>
        <w:rFonts w:ascii="Courier New" w:hAnsi="Courier New" w:hint="default"/>
      </w:rPr>
    </w:lvl>
    <w:lvl w:ilvl="2" w:tplc="04090005">
      <w:start w:val="1"/>
      <w:numFmt w:val="bullet"/>
      <w:lvlText w:val=""/>
      <w:lvlJc w:val="left"/>
      <w:pPr>
        <w:tabs>
          <w:tab w:val="num" w:pos="2520"/>
        </w:tabs>
        <w:ind w:left="2520" w:right="2520" w:hanging="360"/>
      </w:pPr>
      <w:rPr>
        <w:rFonts w:ascii="Wingdings" w:hAnsi="Wingdings" w:hint="default"/>
      </w:rPr>
    </w:lvl>
    <w:lvl w:ilvl="3" w:tplc="04090001" w:tentative="1">
      <w:start w:val="1"/>
      <w:numFmt w:val="bullet"/>
      <w:lvlText w:val=""/>
      <w:lvlJc w:val="left"/>
      <w:pPr>
        <w:tabs>
          <w:tab w:val="num" w:pos="3240"/>
        </w:tabs>
        <w:ind w:left="3240" w:right="3240" w:hanging="360"/>
      </w:pPr>
      <w:rPr>
        <w:rFonts w:ascii="Symbol" w:hAnsi="Symbol" w:hint="default"/>
      </w:rPr>
    </w:lvl>
    <w:lvl w:ilvl="4" w:tplc="04090003" w:tentative="1">
      <w:start w:val="1"/>
      <w:numFmt w:val="bullet"/>
      <w:lvlText w:val="o"/>
      <w:lvlJc w:val="left"/>
      <w:pPr>
        <w:tabs>
          <w:tab w:val="num" w:pos="3960"/>
        </w:tabs>
        <w:ind w:left="3960" w:right="3960" w:hanging="360"/>
      </w:pPr>
      <w:rPr>
        <w:rFonts w:ascii="Courier New" w:hAnsi="Courier New" w:hint="default"/>
      </w:rPr>
    </w:lvl>
    <w:lvl w:ilvl="5" w:tplc="04090005" w:tentative="1">
      <w:start w:val="1"/>
      <w:numFmt w:val="bullet"/>
      <w:lvlText w:val=""/>
      <w:lvlJc w:val="left"/>
      <w:pPr>
        <w:tabs>
          <w:tab w:val="num" w:pos="4680"/>
        </w:tabs>
        <w:ind w:left="4680" w:right="4680" w:hanging="360"/>
      </w:pPr>
      <w:rPr>
        <w:rFonts w:ascii="Wingdings" w:hAnsi="Wingdings" w:hint="default"/>
      </w:rPr>
    </w:lvl>
    <w:lvl w:ilvl="6" w:tplc="04090001" w:tentative="1">
      <w:start w:val="1"/>
      <w:numFmt w:val="bullet"/>
      <w:lvlText w:val=""/>
      <w:lvlJc w:val="left"/>
      <w:pPr>
        <w:tabs>
          <w:tab w:val="num" w:pos="5400"/>
        </w:tabs>
        <w:ind w:left="5400" w:right="5400" w:hanging="360"/>
      </w:pPr>
      <w:rPr>
        <w:rFonts w:ascii="Symbol" w:hAnsi="Symbol" w:hint="default"/>
      </w:rPr>
    </w:lvl>
    <w:lvl w:ilvl="7" w:tplc="04090003" w:tentative="1">
      <w:start w:val="1"/>
      <w:numFmt w:val="bullet"/>
      <w:lvlText w:val="o"/>
      <w:lvlJc w:val="left"/>
      <w:pPr>
        <w:tabs>
          <w:tab w:val="num" w:pos="6120"/>
        </w:tabs>
        <w:ind w:left="6120" w:right="6120" w:hanging="360"/>
      </w:pPr>
      <w:rPr>
        <w:rFonts w:ascii="Courier New" w:hAnsi="Courier New" w:hint="default"/>
      </w:rPr>
    </w:lvl>
    <w:lvl w:ilvl="8" w:tplc="04090005" w:tentative="1">
      <w:start w:val="1"/>
      <w:numFmt w:val="bullet"/>
      <w:lvlText w:val=""/>
      <w:lvlJc w:val="left"/>
      <w:pPr>
        <w:tabs>
          <w:tab w:val="num" w:pos="6840"/>
        </w:tabs>
        <w:ind w:left="6840" w:right="6840" w:hanging="360"/>
      </w:pPr>
      <w:rPr>
        <w:rFonts w:ascii="Wingdings" w:hAnsi="Wingdings" w:hint="default"/>
      </w:rPr>
    </w:lvl>
  </w:abstractNum>
  <w:abstractNum w:abstractNumId="6">
    <w:nsid w:val="08FB3A3B"/>
    <w:multiLevelType w:val="hybridMultilevel"/>
    <w:tmpl w:val="721C3BA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nsid w:val="0CA95728"/>
    <w:multiLevelType w:val="hybridMultilevel"/>
    <w:tmpl w:val="BACA4B08"/>
    <w:lvl w:ilvl="0" w:tplc="FC9EDE38">
      <w:start w:val="1"/>
      <w:numFmt w:val="decimal"/>
      <w:lvlText w:val="%1."/>
      <w:lvlJc w:val="left"/>
      <w:pPr>
        <w:tabs>
          <w:tab w:val="num" w:pos="540"/>
        </w:tabs>
        <w:ind w:left="540" w:right="540" w:hanging="360"/>
      </w:pPr>
      <w:rPr>
        <w:rFonts w:hint="default"/>
        <w:b/>
        <w:bCs/>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8">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9">
    <w:nsid w:val="0FEA37C1"/>
    <w:multiLevelType w:val="hybridMultilevel"/>
    <w:tmpl w:val="943C271A"/>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6E80942A">
      <w:start w:val="1"/>
      <w:numFmt w:val="lowerLetter"/>
      <w:lvlText w:val="%3."/>
      <w:lvlJc w:val="left"/>
      <w:pPr>
        <w:ind w:left="360" w:hanging="360"/>
      </w:pPr>
      <w:rPr>
        <w:rFonts w:hint="default"/>
      </w:r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0">
    <w:nsid w:val="11A35DCB"/>
    <w:multiLevelType w:val="hybridMultilevel"/>
    <w:tmpl w:val="11C8A5FE"/>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1">
    <w:nsid w:val="11FA5E35"/>
    <w:multiLevelType w:val="multilevel"/>
    <w:tmpl w:val="450C45DA"/>
    <w:lvl w:ilvl="0">
      <w:start w:val="1"/>
      <w:numFmt w:val="decimal"/>
      <w:lvlText w:val="%1."/>
      <w:lvlJc w:val="left"/>
      <w:pPr>
        <w:tabs>
          <w:tab w:val="num" w:pos="1440"/>
        </w:tabs>
        <w:ind w:left="1440" w:right="1440" w:hanging="360"/>
      </w:pPr>
      <w:rPr>
        <w:rFonts w:hint="default"/>
        <w:b w:val="0"/>
        <w:bCs w:val="0"/>
        <w:i w:val="0"/>
        <w:iCs w:val="0"/>
      </w:rPr>
    </w:lvl>
    <w:lvl w:ilvl="1">
      <w:start w:val="2"/>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2">
    <w:nsid w:val="163F15C3"/>
    <w:multiLevelType w:val="multilevel"/>
    <w:tmpl w:val="A6209F90"/>
    <w:lvl w:ilvl="0">
      <w:start w:val="1"/>
      <w:numFmt w:val="decimal"/>
      <w:lvlText w:val="%1."/>
      <w:lvlJc w:val="left"/>
      <w:pPr>
        <w:tabs>
          <w:tab w:val="num" w:pos="1069"/>
        </w:tabs>
        <w:ind w:left="1069" w:right="1080" w:hanging="360"/>
      </w:pPr>
      <w:rPr>
        <w:rFonts w:hint="default"/>
        <w:b w:val="0"/>
        <w:bCs w:val="0"/>
        <w:i w:val="0"/>
        <w:iCs w:val="0"/>
      </w:rPr>
    </w:lvl>
    <w:lvl w:ilvl="1">
      <w:start w:val="8"/>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3">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B0950CB"/>
    <w:multiLevelType w:val="hybridMultilevel"/>
    <w:tmpl w:val="BAE0D4C2"/>
    <w:lvl w:ilvl="0" w:tplc="9F8E7D4C">
      <w:start w:val="1"/>
      <w:numFmt w:val="decimal"/>
      <w:lvlText w:val="%1."/>
      <w:lvlJc w:val="left"/>
      <w:pPr>
        <w:tabs>
          <w:tab w:val="num" w:pos="720"/>
        </w:tabs>
        <w:ind w:left="720" w:right="720" w:hanging="360"/>
      </w:pPr>
      <w:rPr>
        <w:rFonts w:hint="default"/>
      </w:rPr>
    </w:lvl>
    <w:lvl w:ilvl="1" w:tplc="689815D0">
      <w:numFmt w:val="none"/>
      <w:lvlText w:val=""/>
      <w:lvlJc w:val="left"/>
      <w:pPr>
        <w:tabs>
          <w:tab w:val="num" w:pos="360"/>
        </w:tabs>
      </w:pPr>
    </w:lvl>
    <w:lvl w:ilvl="2" w:tplc="3A1008F6">
      <w:numFmt w:val="none"/>
      <w:lvlText w:val=""/>
      <w:lvlJc w:val="left"/>
      <w:pPr>
        <w:tabs>
          <w:tab w:val="num" w:pos="360"/>
        </w:tabs>
      </w:pPr>
    </w:lvl>
    <w:lvl w:ilvl="3" w:tplc="410A8FFA">
      <w:numFmt w:val="none"/>
      <w:lvlText w:val=""/>
      <w:lvlJc w:val="left"/>
      <w:pPr>
        <w:tabs>
          <w:tab w:val="num" w:pos="360"/>
        </w:tabs>
      </w:pPr>
    </w:lvl>
    <w:lvl w:ilvl="4" w:tplc="092AE66C">
      <w:numFmt w:val="none"/>
      <w:lvlText w:val=""/>
      <w:lvlJc w:val="left"/>
      <w:pPr>
        <w:tabs>
          <w:tab w:val="num" w:pos="360"/>
        </w:tabs>
      </w:pPr>
    </w:lvl>
    <w:lvl w:ilvl="5" w:tplc="83D62228">
      <w:numFmt w:val="none"/>
      <w:lvlText w:val=""/>
      <w:lvlJc w:val="left"/>
      <w:pPr>
        <w:tabs>
          <w:tab w:val="num" w:pos="360"/>
        </w:tabs>
      </w:pPr>
    </w:lvl>
    <w:lvl w:ilvl="6" w:tplc="C576F8AA">
      <w:numFmt w:val="none"/>
      <w:lvlText w:val=""/>
      <w:lvlJc w:val="left"/>
      <w:pPr>
        <w:tabs>
          <w:tab w:val="num" w:pos="360"/>
        </w:tabs>
      </w:pPr>
    </w:lvl>
    <w:lvl w:ilvl="7" w:tplc="4F1419E0">
      <w:numFmt w:val="none"/>
      <w:lvlText w:val=""/>
      <w:lvlJc w:val="left"/>
      <w:pPr>
        <w:tabs>
          <w:tab w:val="num" w:pos="360"/>
        </w:tabs>
      </w:pPr>
    </w:lvl>
    <w:lvl w:ilvl="8" w:tplc="1D78E276">
      <w:numFmt w:val="none"/>
      <w:lvlText w:val=""/>
      <w:lvlJc w:val="left"/>
      <w:pPr>
        <w:tabs>
          <w:tab w:val="num" w:pos="360"/>
        </w:tabs>
      </w:pPr>
    </w:lvl>
  </w:abstractNum>
  <w:abstractNum w:abstractNumId="15">
    <w:nsid w:val="1B49023B"/>
    <w:multiLevelType w:val="multilevel"/>
    <w:tmpl w:val="66FC55F6"/>
    <w:lvl w:ilvl="0">
      <w:start w:val="1"/>
      <w:numFmt w:val="decimal"/>
      <w:lvlText w:val="%1."/>
      <w:lvlJc w:val="left"/>
      <w:pPr>
        <w:ind w:left="720" w:hanging="360"/>
      </w:pPr>
      <w:rPr>
        <w:rFonts w:hint="default"/>
      </w:rPr>
    </w:lvl>
    <w:lvl w:ilvl="1">
      <w:start w:val="4"/>
      <w:numFmt w:val="decimal"/>
      <w:isLgl/>
      <w:lvlText w:val="%1.%2"/>
      <w:lvlJc w:val="left"/>
      <w:pPr>
        <w:ind w:left="900" w:hanging="54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1BCB0030"/>
    <w:multiLevelType w:val="hybridMultilevel"/>
    <w:tmpl w:val="E7D21AF6"/>
    <w:lvl w:ilvl="0" w:tplc="C5549A8C">
      <w:start w:val="1"/>
      <w:numFmt w:val="decimal"/>
      <w:lvlText w:val="%1."/>
      <w:lvlJc w:val="left"/>
      <w:pPr>
        <w:ind w:left="786" w:hanging="360"/>
      </w:pPr>
      <w:rPr>
        <w:rFonts w:hint="default"/>
        <w:b w:val="0"/>
        <w:bCs/>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nsid w:val="1D5172C3"/>
    <w:multiLevelType w:val="hybridMultilevel"/>
    <w:tmpl w:val="08BED578"/>
    <w:lvl w:ilvl="0" w:tplc="384E5726">
      <w:start w:val="1"/>
      <w:numFmt w:val="decimal"/>
      <w:lvlText w:val="%1."/>
      <w:lvlJc w:val="left"/>
      <w:pPr>
        <w:tabs>
          <w:tab w:val="num" w:pos="728"/>
        </w:tabs>
        <w:ind w:left="728" w:right="728" w:hanging="360"/>
      </w:pPr>
      <w:rPr>
        <w:rFonts w:hint="default"/>
      </w:rPr>
    </w:lvl>
    <w:lvl w:ilvl="1" w:tplc="04010019" w:tentative="1">
      <w:start w:val="1"/>
      <w:numFmt w:val="lowerLetter"/>
      <w:lvlText w:val="%2."/>
      <w:lvlJc w:val="left"/>
      <w:pPr>
        <w:tabs>
          <w:tab w:val="num" w:pos="1808"/>
        </w:tabs>
        <w:ind w:left="1808" w:right="1808" w:hanging="360"/>
      </w:pPr>
    </w:lvl>
    <w:lvl w:ilvl="2" w:tplc="0401001B" w:tentative="1">
      <w:start w:val="1"/>
      <w:numFmt w:val="lowerRoman"/>
      <w:lvlText w:val="%3."/>
      <w:lvlJc w:val="right"/>
      <w:pPr>
        <w:tabs>
          <w:tab w:val="num" w:pos="2528"/>
        </w:tabs>
        <w:ind w:left="2528" w:right="2528" w:hanging="180"/>
      </w:pPr>
    </w:lvl>
    <w:lvl w:ilvl="3" w:tplc="0401000F" w:tentative="1">
      <w:start w:val="1"/>
      <w:numFmt w:val="decimal"/>
      <w:lvlText w:val="%4."/>
      <w:lvlJc w:val="left"/>
      <w:pPr>
        <w:tabs>
          <w:tab w:val="num" w:pos="3248"/>
        </w:tabs>
        <w:ind w:left="3248" w:right="3248" w:hanging="360"/>
      </w:pPr>
    </w:lvl>
    <w:lvl w:ilvl="4" w:tplc="04010019" w:tentative="1">
      <w:start w:val="1"/>
      <w:numFmt w:val="lowerLetter"/>
      <w:lvlText w:val="%5."/>
      <w:lvlJc w:val="left"/>
      <w:pPr>
        <w:tabs>
          <w:tab w:val="num" w:pos="3968"/>
        </w:tabs>
        <w:ind w:left="3968" w:right="3968" w:hanging="360"/>
      </w:pPr>
    </w:lvl>
    <w:lvl w:ilvl="5" w:tplc="0401001B" w:tentative="1">
      <w:start w:val="1"/>
      <w:numFmt w:val="lowerRoman"/>
      <w:lvlText w:val="%6."/>
      <w:lvlJc w:val="right"/>
      <w:pPr>
        <w:tabs>
          <w:tab w:val="num" w:pos="4688"/>
        </w:tabs>
        <w:ind w:left="4688" w:right="4688" w:hanging="180"/>
      </w:pPr>
    </w:lvl>
    <w:lvl w:ilvl="6" w:tplc="0401000F" w:tentative="1">
      <w:start w:val="1"/>
      <w:numFmt w:val="decimal"/>
      <w:lvlText w:val="%7."/>
      <w:lvlJc w:val="left"/>
      <w:pPr>
        <w:tabs>
          <w:tab w:val="num" w:pos="5408"/>
        </w:tabs>
        <w:ind w:left="5408" w:right="5408" w:hanging="360"/>
      </w:pPr>
    </w:lvl>
    <w:lvl w:ilvl="7" w:tplc="04010019" w:tentative="1">
      <w:start w:val="1"/>
      <w:numFmt w:val="lowerLetter"/>
      <w:lvlText w:val="%8."/>
      <w:lvlJc w:val="left"/>
      <w:pPr>
        <w:tabs>
          <w:tab w:val="num" w:pos="6128"/>
        </w:tabs>
        <w:ind w:left="6128" w:right="6128" w:hanging="360"/>
      </w:pPr>
    </w:lvl>
    <w:lvl w:ilvl="8" w:tplc="0401001B" w:tentative="1">
      <w:start w:val="1"/>
      <w:numFmt w:val="lowerRoman"/>
      <w:lvlText w:val="%9."/>
      <w:lvlJc w:val="right"/>
      <w:pPr>
        <w:tabs>
          <w:tab w:val="num" w:pos="6848"/>
        </w:tabs>
        <w:ind w:left="6848" w:right="6848" w:hanging="180"/>
      </w:pPr>
    </w:lvl>
  </w:abstractNum>
  <w:abstractNum w:abstractNumId="18">
    <w:nsid w:val="2070206A"/>
    <w:multiLevelType w:val="multilevel"/>
    <w:tmpl w:val="5C64FA50"/>
    <w:lvl w:ilvl="0">
      <w:start w:val="1"/>
      <w:numFmt w:val="decimal"/>
      <w:lvlText w:val="%1."/>
      <w:lvlJc w:val="left"/>
      <w:pPr>
        <w:ind w:left="72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223D2965"/>
    <w:multiLevelType w:val="hybridMultilevel"/>
    <w:tmpl w:val="765E973C"/>
    <w:lvl w:ilvl="0" w:tplc="0409000F">
      <w:start w:val="1"/>
      <w:numFmt w:val="decimal"/>
      <w:lvlText w:val="%1."/>
      <w:lvlJc w:val="left"/>
      <w:pPr>
        <w:tabs>
          <w:tab w:val="num" w:pos="444"/>
        </w:tabs>
        <w:ind w:left="444" w:right="444" w:hanging="360"/>
      </w:pPr>
      <w:rPr>
        <w:rFonts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0">
    <w:nsid w:val="23E71A7B"/>
    <w:multiLevelType w:val="hybridMultilevel"/>
    <w:tmpl w:val="147A15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700542A"/>
    <w:multiLevelType w:val="hybridMultilevel"/>
    <w:tmpl w:val="1930A6AC"/>
    <w:lvl w:ilvl="0" w:tplc="3C505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97D5D89"/>
    <w:multiLevelType w:val="hybridMultilevel"/>
    <w:tmpl w:val="59FEE4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98210B4"/>
    <w:multiLevelType w:val="hybridMultilevel"/>
    <w:tmpl w:val="10609C64"/>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29F432F5"/>
    <w:multiLevelType w:val="hybridMultilevel"/>
    <w:tmpl w:val="965E2D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7">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28">
    <w:nsid w:val="300A3784"/>
    <w:multiLevelType w:val="hybridMultilevel"/>
    <w:tmpl w:val="6C92A452"/>
    <w:lvl w:ilvl="0" w:tplc="4B6E37BA">
      <w:start w:val="1"/>
      <w:numFmt w:val="decimal"/>
      <w:lvlText w:val="%1."/>
      <w:lvlJc w:val="left"/>
      <w:pPr>
        <w:tabs>
          <w:tab w:val="num" w:pos="500"/>
        </w:tabs>
        <w:ind w:left="500" w:right="500" w:hanging="360"/>
      </w:pPr>
      <w:rPr>
        <w:rFonts w:hint="default"/>
      </w:rPr>
    </w:lvl>
    <w:lvl w:ilvl="1" w:tplc="31166C52">
      <w:numFmt w:val="none"/>
      <w:lvlText w:val=""/>
      <w:lvlJc w:val="left"/>
      <w:pPr>
        <w:tabs>
          <w:tab w:val="num" w:pos="360"/>
        </w:tabs>
      </w:pPr>
    </w:lvl>
    <w:lvl w:ilvl="2" w:tplc="0C80F84A">
      <w:numFmt w:val="none"/>
      <w:lvlText w:val=""/>
      <w:lvlJc w:val="left"/>
      <w:pPr>
        <w:tabs>
          <w:tab w:val="num" w:pos="360"/>
        </w:tabs>
      </w:pPr>
    </w:lvl>
    <w:lvl w:ilvl="3" w:tplc="DB26F82A">
      <w:numFmt w:val="none"/>
      <w:lvlText w:val=""/>
      <w:lvlJc w:val="left"/>
      <w:pPr>
        <w:tabs>
          <w:tab w:val="num" w:pos="360"/>
        </w:tabs>
      </w:pPr>
    </w:lvl>
    <w:lvl w:ilvl="4" w:tplc="21A03CF8">
      <w:numFmt w:val="none"/>
      <w:lvlText w:val=""/>
      <w:lvlJc w:val="left"/>
      <w:pPr>
        <w:tabs>
          <w:tab w:val="num" w:pos="360"/>
        </w:tabs>
      </w:pPr>
    </w:lvl>
    <w:lvl w:ilvl="5" w:tplc="88269600">
      <w:numFmt w:val="none"/>
      <w:lvlText w:val=""/>
      <w:lvlJc w:val="left"/>
      <w:pPr>
        <w:tabs>
          <w:tab w:val="num" w:pos="360"/>
        </w:tabs>
      </w:pPr>
    </w:lvl>
    <w:lvl w:ilvl="6" w:tplc="FCAE3CE4">
      <w:numFmt w:val="none"/>
      <w:lvlText w:val=""/>
      <w:lvlJc w:val="left"/>
      <w:pPr>
        <w:tabs>
          <w:tab w:val="num" w:pos="360"/>
        </w:tabs>
      </w:pPr>
    </w:lvl>
    <w:lvl w:ilvl="7" w:tplc="4C7C8666">
      <w:numFmt w:val="none"/>
      <w:lvlText w:val=""/>
      <w:lvlJc w:val="left"/>
      <w:pPr>
        <w:tabs>
          <w:tab w:val="num" w:pos="360"/>
        </w:tabs>
      </w:pPr>
    </w:lvl>
    <w:lvl w:ilvl="8" w:tplc="6F7EB8AE">
      <w:numFmt w:val="none"/>
      <w:lvlText w:val=""/>
      <w:lvlJc w:val="left"/>
      <w:pPr>
        <w:tabs>
          <w:tab w:val="num" w:pos="360"/>
        </w:tabs>
      </w:pPr>
    </w:lvl>
  </w:abstractNum>
  <w:abstractNum w:abstractNumId="29">
    <w:nsid w:val="320A6719"/>
    <w:multiLevelType w:val="hybridMultilevel"/>
    <w:tmpl w:val="05E0E076"/>
    <w:lvl w:ilvl="0" w:tplc="0409000F">
      <w:start w:val="1"/>
      <w:numFmt w:val="decimal"/>
      <w:lvlText w:val="%1."/>
      <w:lvlJc w:val="left"/>
      <w:pPr>
        <w:tabs>
          <w:tab w:val="num" w:pos="900"/>
        </w:tabs>
        <w:ind w:left="900" w:right="900" w:hanging="360"/>
      </w:pPr>
    </w:lvl>
    <w:lvl w:ilvl="1" w:tplc="BB88F990">
      <w:numFmt w:val="bullet"/>
      <w:lvlText w:val="-"/>
      <w:lvlJc w:val="left"/>
      <w:pPr>
        <w:tabs>
          <w:tab w:val="num" w:pos="1620"/>
        </w:tabs>
        <w:ind w:left="1620" w:right="1620" w:hanging="360"/>
      </w:pPr>
      <w:rPr>
        <w:rFonts w:ascii="Times New Roman" w:eastAsia="Times New Roman" w:hAnsi="Times New Roman" w:cs="Times New Roman" w:hint="default"/>
      </w:rPr>
    </w:lvl>
    <w:lvl w:ilvl="2" w:tplc="04090005" w:tentative="1">
      <w:start w:val="1"/>
      <w:numFmt w:val="bullet"/>
      <w:lvlText w:val=""/>
      <w:lvlJc w:val="left"/>
      <w:pPr>
        <w:tabs>
          <w:tab w:val="num" w:pos="2340"/>
        </w:tabs>
        <w:ind w:left="2340" w:right="2340" w:hanging="360"/>
      </w:pPr>
      <w:rPr>
        <w:rFonts w:ascii="Wingdings" w:hAnsi="Wingdings" w:hint="default"/>
      </w:rPr>
    </w:lvl>
    <w:lvl w:ilvl="3" w:tplc="04090001" w:tentative="1">
      <w:start w:val="1"/>
      <w:numFmt w:val="bullet"/>
      <w:lvlText w:val=""/>
      <w:lvlJc w:val="left"/>
      <w:pPr>
        <w:tabs>
          <w:tab w:val="num" w:pos="3060"/>
        </w:tabs>
        <w:ind w:left="3060" w:right="3060" w:hanging="360"/>
      </w:pPr>
      <w:rPr>
        <w:rFonts w:ascii="Symbol" w:hAnsi="Symbol" w:hint="default"/>
      </w:rPr>
    </w:lvl>
    <w:lvl w:ilvl="4" w:tplc="04090003" w:tentative="1">
      <w:start w:val="1"/>
      <w:numFmt w:val="bullet"/>
      <w:lvlText w:val="o"/>
      <w:lvlJc w:val="left"/>
      <w:pPr>
        <w:tabs>
          <w:tab w:val="num" w:pos="3780"/>
        </w:tabs>
        <w:ind w:left="3780" w:right="3780" w:hanging="360"/>
      </w:pPr>
      <w:rPr>
        <w:rFonts w:ascii="Courier New" w:hAnsi="Courier New" w:hint="default"/>
      </w:rPr>
    </w:lvl>
    <w:lvl w:ilvl="5" w:tplc="04090005" w:tentative="1">
      <w:start w:val="1"/>
      <w:numFmt w:val="bullet"/>
      <w:lvlText w:val=""/>
      <w:lvlJc w:val="left"/>
      <w:pPr>
        <w:tabs>
          <w:tab w:val="num" w:pos="4500"/>
        </w:tabs>
        <w:ind w:left="4500" w:right="4500" w:hanging="360"/>
      </w:pPr>
      <w:rPr>
        <w:rFonts w:ascii="Wingdings" w:hAnsi="Wingdings" w:hint="default"/>
      </w:rPr>
    </w:lvl>
    <w:lvl w:ilvl="6" w:tplc="04090001" w:tentative="1">
      <w:start w:val="1"/>
      <w:numFmt w:val="bullet"/>
      <w:lvlText w:val=""/>
      <w:lvlJc w:val="left"/>
      <w:pPr>
        <w:tabs>
          <w:tab w:val="num" w:pos="5220"/>
        </w:tabs>
        <w:ind w:left="5220" w:right="5220" w:hanging="360"/>
      </w:pPr>
      <w:rPr>
        <w:rFonts w:ascii="Symbol" w:hAnsi="Symbol" w:hint="default"/>
      </w:rPr>
    </w:lvl>
    <w:lvl w:ilvl="7" w:tplc="04090003" w:tentative="1">
      <w:start w:val="1"/>
      <w:numFmt w:val="bullet"/>
      <w:lvlText w:val="o"/>
      <w:lvlJc w:val="left"/>
      <w:pPr>
        <w:tabs>
          <w:tab w:val="num" w:pos="5940"/>
        </w:tabs>
        <w:ind w:left="5940" w:right="5940" w:hanging="360"/>
      </w:pPr>
      <w:rPr>
        <w:rFonts w:ascii="Courier New" w:hAnsi="Courier New" w:hint="default"/>
      </w:rPr>
    </w:lvl>
    <w:lvl w:ilvl="8" w:tplc="04090005" w:tentative="1">
      <w:start w:val="1"/>
      <w:numFmt w:val="bullet"/>
      <w:lvlText w:val=""/>
      <w:lvlJc w:val="left"/>
      <w:pPr>
        <w:tabs>
          <w:tab w:val="num" w:pos="6660"/>
        </w:tabs>
        <w:ind w:left="6660" w:right="6660" w:hanging="360"/>
      </w:pPr>
      <w:rPr>
        <w:rFonts w:ascii="Wingdings" w:hAnsi="Wingdings" w:hint="default"/>
      </w:rPr>
    </w:lvl>
  </w:abstractNum>
  <w:abstractNum w:abstractNumId="30">
    <w:nsid w:val="37C41DC9"/>
    <w:multiLevelType w:val="multilevel"/>
    <w:tmpl w:val="C1AC940A"/>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5"/>
      <w:numFmt w:val="decimal"/>
      <w:lvlText w:val="%1.%2.%3"/>
      <w:lvlJc w:val="left"/>
      <w:pPr>
        <w:ind w:left="1287"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39B51038"/>
    <w:multiLevelType w:val="hybridMultilevel"/>
    <w:tmpl w:val="CB10C8D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2">
    <w:nsid w:val="3B085184"/>
    <w:multiLevelType w:val="hybridMultilevel"/>
    <w:tmpl w:val="7608A7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C1C41DC"/>
    <w:multiLevelType w:val="hybridMultilevel"/>
    <w:tmpl w:val="8F808376"/>
    <w:lvl w:ilvl="0" w:tplc="C3F0816A">
      <w:start w:val="1"/>
      <w:numFmt w:val="decimal"/>
      <w:lvlText w:val="%1."/>
      <w:lvlJc w:val="left"/>
      <w:pPr>
        <w:tabs>
          <w:tab w:val="num" w:pos="720"/>
        </w:tabs>
        <w:ind w:left="720" w:right="720" w:hanging="360"/>
      </w:pPr>
    </w:lvl>
    <w:lvl w:ilvl="1" w:tplc="6340FC60">
      <w:numFmt w:val="none"/>
      <w:lvlText w:val=""/>
      <w:lvlJc w:val="left"/>
      <w:pPr>
        <w:tabs>
          <w:tab w:val="num" w:pos="360"/>
        </w:tabs>
      </w:pPr>
    </w:lvl>
    <w:lvl w:ilvl="2" w:tplc="BD32A63C">
      <w:numFmt w:val="none"/>
      <w:lvlText w:val=""/>
      <w:lvlJc w:val="left"/>
      <w:pPr>
        <w:tabs>
          <w:tab w:val="num" w:pos="360"/>
        </w:tabs>
      </w:pPr>
    </w:lvl>
    <w:lvl w:ilvl="3" w:tplc="B5FAC5C2">
      <w:numFmt w:val="none"/>
      <w:lvlText w:val=""/>
      <w:lvlJc w:val="left"/>
      <w:pPr>
        <w:tabs>
          <w:tab w:val="num" w:pos="360"/>
        </w:tabs>
      </w:pPr>
    </w:lvl>
    <w:lvl w:ilvl="4" w:tplc="3B8E0334">
      <w:numFmt w:val="none"/>
      <w:lvlText w:val=""/>
      <w:lvlJc w:val="left"/>
      <w:pPr>
        <w:tabs>
          <w:tab w:val="num" w:pos="360"/>
        </w:tabs>
      </w:pPr>
    </w:lvl>
    <w:lvl w:ilvl="5" w:tplc="2D046790">
      <w:numFmt w:val="none"/>
      <w:lvlText w:val=""/>
      <w:lvlJc w:val="left"/>
      <w:pPr>
        <w:tabs>
          <w:tab w:val="num" w:pos="360"/>
        </w:tabs>
      </w:pPr>
    </w:lvl>
    <w:lvl w:ilvl="6" w:tplc="8EF0228A">
      <w:numFmt w:val="none"/>
      <w:lvlText w:val=""/>
      <w:lvlJc w:val="left"/>
      <w:pPr>
        <w:tabs>
          <w:tab w:val="num" w:pos="360"/>
        </w:tabs>
      </w:pPr>
    </w:lvl>
    <w:lvl w:ilvl="7" w:tplc="89341E88">
      <w:numFmt w:val="none"/>
      <w:lvlText w:val=""/>
      <w:lvlJc w:val="left"/>
      <w:pPr>
        <w:tabs>
          <w:tab w:val="num" w:pos="360"/>
        </w:tabs>
      </w:pPr>
    </w:lvl>
    <w:lvl w:ilvl="8" w:tplc="97FAC63E">
      <w:numFmt w:val="none"/>
      <w:lvlText w:val=""/>
      <w:lvlJc w:val="left"/>
      <w:pPr>
        <w:tabs>
          <w:tab w:val="num" w:pos="360"/>
        </w:tabs>
      </w:pPr>
    </w:lvl>
  </w:abstractNum>
  <w:abstractNum w:abstractNumId="34">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35">
    <w:nsid w:val="50EC3A03"/>
    <w:multiLevelType w:val="hybridMultilevel"/>
    <w:tmpl w:val="0C266192"/>
    <w:lvl w:ilvl="0" w:tplc="3C505A0C">
      <w:start w:val="1"/>
      <w:numFmt w:val="decimal"/>
      <w:lvlText w:val="%1."/>
      <w:lvlJc w:val="left"/>
      <w:pPr>
        <w:ind w:left="611" w:hanging="360"/>
      </w:pPr>
      <w:rPr>
        <w:rFonts w:hint="default"/>
      </w:rPr>
    </w:lvl>
    <w:lvl w:ilvl="1" w:tplc="04090019" w:tentative="1">
      <w:start w:val="1"/>
      <w:numFmt w:val="lowerLetter"/>
      <w:lvlText w:val="%2."/>
      <w:lvlJc w:val="left"/>
      <w:pPr>
        <w:ind w:left="1331" w:hanging="360"/>
      </w:pPr>
    </w:lvl>
    <w:lvl w:ilvl="2" w:tplc="0409001B" w:tentative="1">
      <w:start w:val="1"/>
      <w:numFmt w:val="lowerRoman"/>
      <w:lvlText w:val="%3."/>
      <w:lvlJc w:val="right"/>
      <w:pPr>
        <w:ind w:left="2051" w:hanging="180"/>
      </w:pPr>
    </w:lvl>
    <w:lvl w:ilvl="3" w:tplc="0409000F" w:tentative="1">
      <w:start w:val="1"/>
      <w:numFmt w:val="decimal"/>
      <w:lvlText w:val="%4."/>
      <w:lvlJc w:val="left"/>
      <w:pPr>
        <w:ind w:left="2771" w:hanging="360"/>
      </w:pPr>
    </w:lvl>
    <w:lvl w:ilvl="4" w:tplc="04090019" w:tentative="1">
      <w:start w:val="1"/>
      <w:numFmt w:val="lowerLetter"/>
      <w:lvlText w:val="%5."/>
      <w:lvlJc w:val="left"/>
      <w:pPr>
        <w:ind w:left="3491" w:hanging="360"/>
      </w:pPr>
    </w:lvl>
    <w:lvl w:ilvl="5" w:tplc="0409001B" w:tentative="1">
      <w:start w:val="1"/>
      <w:numFmt w:val="lowerRoman"/>
      <w:lvlText w:val="%6."/>
      <w:lvlJc w:val="right"/>
      <w:pPr>
        <w:ind w:left="4211" w:hanging="180"/>
      </w:pPr>
    </w:lvl>
    <w:lvl w:ilvl="6" w:tplc="0409000F" w:tentative="1">
      <w:start w:val="1"/>
      <w:numFmt w:val="decimal"/>
      <w:lvlText w:val="%7."/>
      <w:lvlJc w:val="left"/>
      <w:pPr>
        <w:ind w:left="4931" w:hanging="360"/>
      </w:pPr>
    </w:lvl>
    <w:lvl w:ilvl="7" w:tplc="04090019" w:tentative="1">
      <w:start w:val="1"/>
      <w:numFmt w:val="lowerLetter"/>
      <w:lvlText w:val="%8."/>
      <w:lvlJc w:val="left"/>
      <w:pPr>
        <w:ind w:left="5651" w:hanging="360"/>
      </w:pPr>
    </w:lvl>
    <w:lvl w:ilvl="8" w:tplc="0409001B" w:tentative="1">
      <w:start w:val="1"/>
      <w:numFmt w:val="lowerRoman"/>
      <w:lvlText w:val="%9."/>
      <w:lvlJc w:val="right"/>
      <w:pPr>
        <w:ind w:left="6371" w:hanging="180"/>
      </w:pPr>
    </w:lvl>
  </w:abstractNum>
  <w:abstractNum w:abstractNumId="36">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12C54CA"/>
    <w:multiLevelType w:val="multilevel"/>
    <w:tmpl w:val="22BE4830"/>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9">
    <w:nsid w:val="597823DA"/>
    <w:multiLevelType w:val="multilevel"/>
    <w:tmpl w:val="833E497A"/>
    <w:lvl w:ilvl="0">
      <w:start w:val="1"/>
      <w:numFmt w:val="decimal"/>
      <w:lvlText w:val="%1."/>
      <w:lvlJc w:val="left"/>
      <w:pPr>
        <w:ind w:left="720" w:hanging="360"/>
      </w:pPr>
      <w:rPr>
        <w:rFonts w:hint="default"/>
        <w:b w:val="0"/>
        <w:bCs w:val="0"/>
      </w:rPr>
    </w:lvl>
    <w:lvl w:ilvl="1">
      <w:start w:val="4"/>
      <w:numFmt w:val="decimal"/>
      <w:isLgl/>
      <w:lvlText w:val="%1.%2"/>
      <w:lvlJc w:val="left"/>
      <w:pPr>
        <w:ind w:left="900" w:hanging="54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42">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3">
    <w:nsid w:val="671A1656"/>
    <w:multiLevelType w:val="hybridMultilevel"/>
    <w:tmpl w:val="513CC77C"/>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4">
    <w:nsid w:val="68A96A67"/>
    <w:multiLevelType w:val="hybridMultilevel"/>
    <w:tmpl w:val="5906AA18"/>
    <w:lvl w:ilvl="0" w:tplc="859629EA">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45">
    <w:nsid w:val="6A1D3468"/>
    <w:multiLevelType w:val="hybridMultilevel"/>
    <w:tmpl w:val="4DAAFA74"/>
    <w:lvl w:ilvl="0" w:tplc="EF54F1FE">
      <w:start w:val="1"/>
      <w:numFmt w:val="bullet"/>
      <w:lvlText w:val=""/>
      <w:lvlJc w:val="left"/>
      <w:pPr>
        <w:ind w:left="720" w:hanging="360"/>
      </w:pPr>
      <w:rPr>
        <w:rFonts w:ascii="Symbol" w:hAnsi="Symbol" w:hint="default"/>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BFB1850"/>
    <w:multiLevelType w:val="multilevel"/>
    <w:tmpl w:val="EC0871EE"/>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9">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34"/>
  </w:num>
  <w:num w:numId="2">
    <w:abstractNumId w:val="5"/>
  </w:num>
  <w:num w:numId="3">
    <w:abstractNumId w:val="29"/>
  </w:num>
  <w:num w:numId="4">
    <w:abstractNumId w:val="33"/>
  </w:num>
  <w:num w:numId="5">
    <w:abstractNumId w:val="6"/>
  </w:num>
  <w:num w:numId="6">
    <w:abstractNumId w:val="20"/>
  </w:num>
  <w:num w:numId="7">
    <w:abstractNumId w:val="14"/>
  </w:num>
  <w:num w:numId="8">
    <w:abstractNumId w:val="28"/>
  </w:num>
  <w:num w:numId="9">
    <w:abstractNumId w:val="10"/>
  </w:num>
  <w:num w:numId="10">
    <w:abstractNumId w:val="11"/>
  </w:num>
  <w:num w:numId="11">
    <w:abstractNumId w:val="23"/>
  </w:num>
  <w:num w:numId="12">
    <w:abstractNumId w:val="25"/>
  </w:num>
  <w:num w:numId="13">
    <w:abstractNumId w:val="0"/>
  </w:num>
  <w:num w:numId="14">
    <w:abstractNumId w:val="2"/>
  </w:num>
  <w:num w:numId="15">
    <w:abstractNumId w:val="12"/>
  </w:num>
  <w:num w:numId="16">
    <w:abstractNumId w:val="46"/>
  </w:num>
  <w:num w:numId="17">
    <w:abstractNumId w:val="45"/>
  </w:num>
  <w:num w:numId="18">
    <w:abstractNumId w:val="15"/>
  </w:num>
  <w:num w:numId="19">
    <w:abstractNumId w:val="44"/>
  </w:num>
  <w:num w:numId="20">
    <w:abstractNumId w:val="9"/>
  </w:num>
  <w:num w:numId="21">
    <w:abstractNumId w:val="35"/>
  </w:num>
  <w:num w:numId="22">
    <w:abstractNumId w:val="22"/>
  </w:num>
  <w:num w:numId="23">
    <w:abstractNumId w:val="36"/>
  </w:num>
  <w:num w:numId="24">
    <w:abstractNumId w:val="48"/>
  </w:num>
  <w:num w:numId="25">
    <w:abstractNumId w:val="8"/>
  </w:num>
  <w:num w:numId="26">
    <w:abstractNumId w:val="42"/>
  </w:num>
  <w:num w:numId="27">
    <w:abstractNumId w:val="13"/>
  </w:num>
  <w:num w:numId="28">
    <w:abstractNumId w:val="21"/>
  </w:num>
  <w:num w:numId="29">
    <w:abstractNumId w:val="40"/>
  </w:num>
  <w:num w:numId="30">
    <w:abstractNumId w:val="31"/>
  </w:num>
  <w:num w:numId="31">
    <w:abstractNumId w:val="3"/>
  </w:num>
  <w:num w:numId="32">
    <w:abstractNumId w:val="32"/>
  </w:num>
  <w:num w:numId="33">
    <w:abstractNumId w:val="38"/>
  </w:num>
  <w:num w:numId="34">
    <w:abstractNumId w:val="26"/>
  </w:num>
  <w:num w:numId="35">
    <w:abstractNumId w:val="47"/>
  </w:num>
  <w:num w:numId="36">
    <w:abstractNumId w:val="30"/>
  </w:num>
  <w:num w:numId="37">
    <w:abstractNumId w:val="16"/>
  </w:num>
  <w:num w:numId="38">
    <w:abstractNumId w:val="41"/>
  </w:num>
  <w:num w:numId="39">
    <w:abstractNumId w:val="17"/>
  </w:num>
  <w:num w:numId="40">
    <w:abstractNumId w:val="43"/>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9"/>
  </w:num>
  <w:num w:numId="43">
    <w:abstractNumId w:val="18"/>
  </w:num>
  <w:num w:numId="44">
    <w:abstractNumId w:val="37"/>
  </w:num>
  <w:num w:numId="45">
    <w:abstractNumId w:val="1"/>
  </w:num>
  <w:num w:numId="46">
    <w:abstractNumId w:val="4"/>
  </w:num>
  <w:num w:numId="47">
    <w:abstractNumId w:val="27"/>
  </w:num>
  <w:num w:numId="48">
    <w:abstractNumId w:val="49"/>
  </w:num>
  <w:num w:numId="49">
    <w:abstractNumId w:val="14"/>
    <w:lvlOverride w:ilvl="0">
      <w:startOverride w:val="1"/>
    </w:lvlOverride>
    <w:lvlOverride w:ilvl="1"/>
    <w:lvlOverride w:ilvl="2"/>
    <w:lvlOverride w:ilvl="3"/>
    <w:lvlOverride w:ilvl="4"/>
    <w:lvlOverride w:ilvl="5"/>
    <w:lvlOverride w:ilvl="6"/>
    <w:lvlOverride w:ilvl="7"/>
    <w:lvlOverride w:ilvl="8"/>
  </w:num>
  <w:num w:numId="50">
    <w:abstractNumId w:val="39"/>
  </w:num>
  <w:num w:numId="51">
    <w:abstractNumId w:val="7"/>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proofState w:spelling="clean"/>
  <w:defaultTabStop w:val="720"/>
  <w:drawingGridHorizontalSpacing w:val="120"/>
  <w:displayHorizontalDrawingGridEvery w:val="2"/>
  <w:noPunctuationKerning/>
  <w:characterSpacingControl w:val="doNotCompress"/>
  <w:hdrShapeDefaults>
    <o:shapedefaults v:ext="edit" spidmax="131073"/>
  </w:hdrShapeDefaults>
  <w:footnotePr>
    <w:footnote w:id="-1"/>
    <w:footnote w:id="0"/>
  </w:footnotePr>
  <w:endnotePr>
    <w:endnote w:id="-1"/>
    <w:endnote w:id="0"/>
  </w:endnotePr>
  <w:compat/>
  <w:rsids>
    <w:rsidRoot w:val="00B91DA9"/>
    <w:rsid w:val="000006F5"/>
    <w:rsid w:val="00001665"/>
    <w:rsid w:val="00001AC6"/>
    <w:rsid w:val="00001FEE"/>
    <w:rsid w:val="00002473"/>
    <w:rsid w:val="00003562"/>
    <w:rsid w:val="000049C1"/>
    <w:rsid w:val="00005B8B"/>
    <w:rsid w:val="00005D00"/>
    <w:rsid w:val="00006BB6"/>
    <w:rsid w:val="00007641"/>
    <w:rsid w:val="00010065"/>
    <w:rsid w:val="00012709"/>
    <w:rsid w:val="00012DAF"/>
    <w:rsid w:val="00012FD7"/>
    <w:rsid w:val="00013C0E"/>
    <w:rsid w:val="00013D7E"/>
    <w:rsid w:val="00013EF4"/>
    <w:rsid w:val="000165E2"/>
    <w:rsid w:val="00016915"/>
    <w:rsid w:val="00016E24"/>
    <w:rsid w:val="000200C0"/>
    <w:rsid w:val="00020D45"/>
    <w:rsid w:val="000231A4"/>
    <w:rsid w:val="000233E4"/>
    <w:rsid w:val="00024401"/>
    <w:rsid w:val="00024706"/>
    <w:rsid w:val="00024F67"/>
    <w:rsid w:val="00025659"/>
    <w:rsid w:val="00026EBD"/>
    <w:rsid w:val="00027806"/>
    <w:rsid w:val="00027D55"/>
    <w:rsid w:val="000304CD"/>
    <w:rsid w:val="000307DF"/>
    <w:rsid w:val="00030D42"/>
    <w:rsid w:val="000328AC"/>
    <w:rsid w:val="000333E7"/>
    <w:rsid w:val="0003412B"/>
    <w:rsid w:val="000342E2"/>
    <w:rsid w:val="00036E27"/>
    <w:rsid w:val="000370E2"/>
    <w:rsid w:val="00037BAB"/>
    <w:rsid w:val="00042737"/>
    <w:rsid w:val="00043028"/>
    <w:rsid w:val="0004448E"/>
    <w:rsid w:val="000462BE"/>
    <w:rsid w:val="0004791D"/>
    <w:rsid w:val="000523FF"/>
    <w:rsid w:val="00052B58"/>
    <w:rsid w:val="00052ED9"/>
    <w:rsid w:val="0005405E"/>
    <w:rsid w:val="000564C7"/>
    <w:rsid w:val="000576F6"/>
    <w:rsid w:val="00057A73"/>
    <w:rsid w:val="0006103F"/>
    <w:rsid w:val="000674E9"/>
    <w:rsid w:val="00072A4C"/>
    <w:rsid w:val="00072B99"/>
    <w:rsid w:val="00072BE7"/>
    <w:rsid w:val="00072D70"/>
    <w:rsid w:val="0007724C"/>
    <w:rsid w:val="000773BF"/>
    <w:rsid w:val="00080A04"/>
    <w:rsid w:val="00080CEA"/>
    <w:rsid w:val="00081013"/>
    <w:rsid w:val="00082BEE"/>
    <w:rsid w:val="00082F31"/>
    <w:rsid w:val="0008452B"/>
    <w:rsid w:val="00084A6D"/>
    <w:rsid w:val="0008672C"/>
    <w:rsid w:val="0008725C"/>
    <w:rsid w:val="00087608"/>
    <w:rsid w:val="000878E5"/>
    <w:rsid w:val="00092348"/>
    <w:rsid w:val="00092634"/>
    <w:rsid w:val="00093115"/>
    <w:rsid w:val="00094847"/>
    <w:rsid w:val="00095EFF"/>
    <w:rsid w:val="00096EFF"/>
    <w:rsid w:val="00097C15"/>
    <w:rsid w:val="00097FF4"/>
    <w:rsid w:val="000A0877"/>
    <w:rsid w:val="000A0EA6"/>
    <w:rsid w:val="000A112C"/>
    <w:rsid w:val="000A1C0D"/>
    <w:rsid w:val="000A41B4"/>
    <w:rsid w:val="000A4209"/>
    <w:rsid w:val="000A492B"/>
    <w:rsid w:val="000A533B"/>
    <w:rsid w:val="000A6EC1"/>
    <w:rsid w:val="000B079E"/>
    <w:rsid w:val="000B0B73"/>
    <w:rsid w:val="000B289A"/>
    <w:rsid w:val="000B3E50"/>
    <w:rsid w:val="000B43D0"/>
    <w:rsid w:val="000B660E"/>
    <w:rsid w:val="000B7612"/>
    <w:rsid w:val="000C041A"/>
    <w:rsid w:val="000C0698"/>
    <w:rsid w:val="000C07BD"/>
    <w:rsid w:val="000C26B0"/>
    <w:rsid w:val="000C45BC"/>
    <w:rsid w:val="000C46D0"/>
    <w:rsid w:val="000C5EF7"/>
    <w:rsid w:val="000C6EE4"/>
    <w:rsid w:val="000C796E"/>
    <w:rsid w:val="000D1AFB"/>
    <w:rsid w:val="000D2A5A"/>
    <w:rsid w:val="000D2EAE"/>
    <w:rsid w:val="000D2F59"/>
    <w:rsid w:val="000D55C3"/>
    <w:rsid w:val="000D634B"/>
    <w:rsid w:val="000E070B"/>
    <w:rsid w:val="000E07FE"/>
    <w:rsid w:val="000E08FA"/>
    <w:rsid w:val="000E3DC9"/>
    <w:rsid w:val="000E46C0"/>
    <w:rsid w:val="000E480D"/>
    <w:rsid w:val="000E4ECF"/>
    <w:rsid w:val="000E5B20"/>
    <w:rsid w:val="000E6FCD"/>
    <w:rsid w:val="000F096B"/>
    <w:rsid w:val="000F1544"/>
    <w:rsid w:val="000F188B"/>
    <w:rsid w:val="000F1F58"/>
    <w:rsid w:val="000F27D4"/>
    <w:rsid w:val="000F3182"/>
    <w:rsid w:val="000F493C"/>
    <w:rsid w:val="000F51BE"/>
    <w:rsid w:val="000F57FC"/>
    <w:rsid w:val="000F5852"/>
    <w:rsid w:val="000F5B17"/>
    <w:rsid w:val="000F6BA5"/>
    <w:rsid w:val="000F6ED3"/>
    <w:rsid w:val="001014C7"/>
    <w:rsid w:val="00103E74"/>
    <w:rsid w:val="00104B7C"/>
    <w:rsid w:val="00105BCF"/>
    <w:rsid w:val="00110A34"/>
    <w:rsid w:val="00110D90"/>
    <w:rsid w:val="00111180"/>
    <w:rsid w:val="001118DE"/>
    <w:rsid w:val="00111E96"/>
    <w:rsid w:val="00112616"/>
    <w:rsid w:val="001150AA"/>
    <w:rsid w:val="00115FAD"/>
    <w:rsid w:val="00121AF4"/>
    <w:rsid w:val="001229A6"/>
    <w:rsid w:val="00122FCB"/>
    <w:rsid w:val="00123083"/>
    <w:rsid w:val="00124F6A"/>
    <w:rsid w:val="00125AA1"/>
    <w:rsid w:val="00127A77"/>
    <w:rsid w:val="00132631"/>
    <w:rsid w:val="00132CAB"/>
    <w:rsid w:val="0013330A"/>
    <w:rsid w:val="001335D4"/>
    <w:rsid w:val="00135384"/>
    <w:rsid w:val="00136AD8"/>
    <w:rsid w:val="00136C90"/>
    <w:rsid w:val="00136DBD"/>
    <w:rsid w:val="0013776E"/>
    <w:rsid w:val="00140213"/>
    <w:rsid w:val="0014124D"/>
    <w:rsid w:val="0014361F"/>
    <w:rsid w:val="00143E75"/>
    <w:rsid w:val="00143EA6"/>
    <w:rsid w:val="0014478A"/>
    <w:rsid w:val="00144E57"/>
    <w:rsid w:val="00145048"/>
    <w:rsid w:val="0014526C"/>
    <w:rsid w:val="00146147"/>
    <w:rsid w:val="0015195D"/>
    <w:rsid w:val="00151DD4"/>
    <w:rsid w:val="00152DD7"/>
    <w:rsid w:val="00153914"/>
    <w:rsid w:val="00153BC8"/>
    <w:rsid w:val="00153CB6"/>
    <w:rsid w:val="00156777"/>
    <w:rsid w:val="0016177D"/>
    <w:rsid w:val="00161EE3"/>
    <w:rsid w:val="00161F94"/>
    <w:rsid w:val="00164F0E"/>
    <w:rsid w:val="00166EEB"/>
    <w:rsid w:val="00166FF7"/>
    <w:rsid w:val="00170A38"/>
    <w:rsid w:val="00171AE5"/>
    <w:rsid w:val="00171CF7"/>
    <w:rsid w:val="00172455"/>
    <w:rsid w:val="001738BC"/>
    <w:rsid w:val="001759D3"/>
    <w:rsid w:val="00175A86"/>
    <w:rsid w:val="00176A1C"/>
    <w:rsid w:val="00177721"/>
    <w:rsid w:val="0017786C"/>
    <w:rsid w:val="00177C68"/>
    <w:rsid w:val="001800C6"/>
    <w:rsid w:val="0018019A"/>
    <w:rsid w:val="00180FAF"/>
    <w:rsid w:val="001820FA"/>
    <w:rsid w:val="00182DE0"/>
    <w:rsid w:val="00182FFD"/>
    <w:rsid w:val="00185230"/>
    <w:rsid w:val="0018538A"/>
    <w:rsid w:val="001911FE"/>
    <w:rsid w:val="00194BA9"/>
    <w:rsid w:val="001959DB"/>
    <w:rsid w:val="00195AF3"/>
    <w:rsid w:val="00197085"/>
    <w:rsid w:val="001974E4"/>
    <w:rsid w:val="001976FF"/>
    <w:rsid w:val="001A056D"/>
    <w:rsid w:val="001A14E9"/>
    <w:rsid w:val="001A1C14"/>
    <w:rsid w:val="001A3015"/>
    <w:rsid w:val="001A421C"/>
    <w:rsid w:val="001A50FB"/>
    <w:rsid w:val="001A5685"/>
    <w:rsid w:val="001A6A6F"/>
    <w:rsid w:val="001B06E5"/>
    <w:rsid w:val="001B0BDC"/>
    <w:rsid w:val="001B4325"/>
    <w:rsid w:val="001B5390"/>
    <w:rsid w:val="001B54BC"/>
    <w:rsid w:val="001B6819"/>
    <w:rsid w:val="001C01E1"/>
    <w:rsid w:val="001C0B04"/>
    <w:rsid w:val="001C16D6"/>
    <w:rsid w:val="001C6985"/>
    <w:rsid w:val="001C6E63"/>
    <w:rsid w:val="001D1165"/>
    <w:rsid w:val="001D1294"/>
    <w:rsid w:val="001D25D3"/>
    <w:rsid w:val="001D2AF1"/>
    <w:rsid w:val="001D4458"/>
    <w:rsid w:val="001D4724"/>
    <w:rsid w:val="001D4BFB"/>
    <w:rsid w:val="001D5AB0"/>
    <w:rsid w:val="001D6139"/>
    <w:rsid w:val="001D653B"/>
    <w:rsid w:val="001D7330"/>
    <w:rsid w:val="001E0791"/>
    <w:rsid w:val="001E0E82"/>
    <w:rsid w:val="001E1439"/>
    <w:rsid w:val="001E3103"/>
    <w:rsid w:val="001E3D4A"/>
    <w:rsid w:val="001F1392"/>
    <w:rsid w:val="001F1425"/>
    <w:rsid w:val="001F1E33"/>
    <w:rsid w:val="001F2FD9"/>
    <w:rsid w:val="001F36B4"/>
    <w:rsid w:val="001F433D"/>
    <w:rsid w:val="001F7036"/>
    <w:rsid w:val="001F70F4"/>
    <w:rsid w:val="00201404"/>
    <w:rsid w:val="00201770"/>
    <w:rsid w:val="00202FB4"/>
    <w:rsid w:val="002107B2"/>
    <w:rsid w:val="00211163"/>
    <w:rsid w:val="00211EE3"/>
    <w:rsid w:val="0021330A"/>
    <w:rsid w:val="00213F2B"/>
    <w:rsid w:val="002164C8"/>
    <w:rsid w:val="00217106"/>
    <w:rsid w:val="0022033D"/>
    <w:rsid w:val="002227F6"/>
    <w:rsid w:val="00222D81"/>
    <w:rsid w:val="00224244"/>
    <w:rsid w:val="00224470"/>
    <w:rsid w:val="002246B8"/>
    <w:rsid w:val="00224F05"/>
    <w:rsid w:val="00226544"/>
    <w:rsid w:val="0022662D"/>
    <w:rsid w:val="00227555"/>
    <w:rsid w:val="00227C41"/>
    <w:rsid w:val="00231407"/>
    <w:rsid w:val="00231FC4"/>
    <w:rsid w:val="002359DF"/>
    <w:rsid w:val="00235DE1"/>
    <w:rsid w:val="00240CF8"/>
    <w:rsid w:val="002433E8"/>
    <w:rsid w:val="00243512"/>
    <w:rsid w:val="002437BF"/>
    <w:rsid w:val="00246CB0"/>
    <w:rsid w:val="002474B4"/>
    <w:rsid w:val="00250EEF"/>
    <w:rsid w:val="0025108C"/>
    <w:rsid w:val="00252F44"/>
    <w:rsid w:val="00253745"/>
    <w:rsid w:val="00254956"/>
    <w:rsid w:val="0025541C"/>
    <w:rsid w:val="00260582"/>
    <w:rsid w:val="002618A4"/>
    <w:rsid w:val="00262E36"/>
    <w:rsid w:val="00263ED0"/>
    <w:rsid w:val="00263F6F"/>
    <w:rsid w:val="00264C6A"/>
    <w:rsid w:val="00265C05"/>
    <w:rsid w:val="00265FAF"/>
    <w:rsid w:val="00267770"/>
    <w:rsid w:val="00271D01"/>
    <w:rsid w:val="00272E18"/>
    <w:rsid w:val="002734D4"/>
    <w:rsid w:val="0027357F"/>
    <w:rsid w:val="00274B2D"/>
    <w:rsid w:val="0027553C"/>
    <w:rsid w:val="002774FD"/>
    <w:rsid w:val="002801E6"/>
    <w:rsid w:val="002805FA"/>
    <w:rsid w:val="00280D81"/>
    <w:rsid w:val="00282FEC"/>
    <w:rsid w:val="00283342"/>
    <w:rsid w:val="002847DF"/>
    <w:rsid w:val="002852BB"/>
    <w:rsid w:val="002856FE"/>
    <w:rsid w:val="00285C8E"/>
    <w:rsid w:val="0028646D"/>
    <w:rsid w:val="00290A0F"/>
    <w:rsid w:val="00292626"/>
    <w:rsid w:val="00292D76"/>
    <w:rsid w:val="0029356E"/>
    <w:rsid w:val="002935B0"/>
    <w:rsid w:val="00294E00"/>
    <w:rsid w:val="00294FDA"/>
    <w:rsid w:val="002950F7"/>
    <w:rsid w:val="00295973"/>
    <w:rsid w:val="00296743"/>
    <w:rsid w:val="002973CA"/>
    <w:rsid w:val="002A024E"/>
    <w:rsid w:val="002A1051"/>
    <w:rsid w:val="002A2511"/>
    <w:rsid w:val="002A325F"/>
    <w:rsid w:val="002A3411"/>
    <w:rsid w:val="002A384A"/>
    <w:rsid w:val="002A3E07"/>
    <w:rsid w:val="002A3F67"/>
    <w:rsid w:val="002A4573"/>
    <w:rsid w:val="002A5B24"/>
    <w:rsid w:val="002A6698"/>
    <w:rsid w:val="002A71BD"/>
    <w:rsid w:val="002B0822"/>
    <w:rsid w:val="002B4ABE"/>
    <w:rsid w:val="002B4F20"/>
    <w:rsid w:val="002B5651"/>
    <w:rsid w:val="002B6D6F"/>
    <w:rsid w:val="002B7C64"/>
    <w:rsid w:val="002C0F25"/>
    <w:rsid w:val="002C13F3"/>
    <w:rsid w:val="002C1AAF"/>
    <w:rsid w:val="002C20EF"/>
    <w:rsid w:val="002C2505"/>
    <w:rsid w:val="002C35CF"/>
    <w:rsid w:val="002C3C98"/>
    <w:rsid w:val="002C478E"/>
    <w:rsid w:val="002C59A7"/>
    <w:rsid w:val="002C5AFF"/>
    <w:rsid w:val="002C7E73"/>
    <w:rsid w:val="002D1295"/>
    <w:rsid w:val="002D150F"/>
    <w:rsid w:val="002D1ABC"/>
    <w:rsid w:val="002D4065"/>
    <w:rsid w:val="002D5411"/>
    <w:rsid w:val="002D646C"/>
    <w:rsid w:val="002D779B"/>
    <w:rsid w:val="002D7B90"/>
    <w:rsid w:val="002E0A39"/>
    <w:rsid w:val="002E2502"/>
    <w:rsid w:val="002E5332"/>
    <w:rsid w:val="002F19F5"/>
    <w:rsid w:val="002F1FA9"/>
    <w:rsid w:val="002F2755"/>
    <w:rsid w:val="002F27D0"/>
    <w:rsid w:val="002F4D72"/>
    <w:rsid w:val="002F4FE5"/>
    <w:rsid w:val="002F7934"/>
    <w:rsid w:val="00300734"/>
    <w:rsid w:val="00300B8F"/>
    <w:rsid w:val="003015CE"/>
    <w:rsid w:val="00301AA2"/>
    <w:rsid w:val="00302434"/>
    <w:rsid w:val="003039A4"/>
    <w:rsid w:val="003055BB"/>
    <w:rsid w:val="00305CD0"/>
    <w:rsid w:val="00307739"/>
    <w:rsid w:val="00307867"/>
    <w:rsid w:val="00307B03"/>
    <w:rsid w:val="00307F27"/>
    <w:rsid w:val="003113DA"/>
    <w:rsid w:val="00311A1F"/>
    <w:rsid w:val="00311E84"/>
    <w:rsid w:val="00312A48"/>
    <w:rsid w:val="00312A59"/>
    <w:rsid w:val="00312F57"/>
    <w:rsid w:val="00313DAA"/>
    <w:rsid w:val="00314224"/>
    <w:rsid w:val="00316691"/>
    <w:rsid w:val="0032193F"/>
    <w:rsid w:val="00321D60"/>
    <w:rsid w:val="00321ECA"/>
    <w:rsid w:val="003230A1"/>
    <w:rsid w:val="003238B4"/>
    <w:rsid w:val="00323AC0"/>
    <w:rsid w:val="003253E4"/>
    <w:rsid w:val="00325D74"/>
    <w:rsid w:val="003266F9"/>
    <w:rsid w:val="003267C9"/>
    <w:rsid w:val="0033026D"/>
    <w:rsid w:val="00330386"/>
    <w:rsid w:val="0033062F"/>
    <w:rsid w:val="00331159"/>
    <w:rsid w:val="003319C3"/>
    <w:rsid w:val="00331DD0"/>
    <w:rsid w:val="00332807"/>
    <w:rsid w:val="00332843"/>
    <w:rsid w:val="00333B99"/>
    <w:rsid w:val="003360EC"/>
    <w:rsid w:val="0034171A"/>
    <w:rsid w:val="00341B29"/>
    <w:rsid w:val="003427B6"/>
    <w:rsid w:val="003435F0"/>
    <w:rsid w:val="00344594"/>
    <w:rsid w:val="00344977"/>
    <w:rsid w:val="00344D49"/>
    <w:rsid w:val="00345DBE"/>
    <w:rsid w:val="003508AF"/>
    <w:rsid w:val="00350FAE"/>
    <w:rsid w:val="00353922"/>
    <w:rsid w:val="003543AC"/>
    <w:rsid w:val="00356ABA"/>
    <w:rsid w:val="003572BD"/>
    <w:rsid w:val="00357573"/>
    <w:rsid w:val="00361038"/>
    <w:rsid w:val="003616F0"/>
    <w:rsid w:val="00362134"/>
    <w:rsid w:val="00362D2F"/>
    <w:rsid w:val="003635AA"/>
    <w:rsid w:val="00363E8C"/>
    <w:rsid w:val="00364599"/>
    <w:rsid w:val="003660AB"/>
    <w:rsid w:val="00367212"/>
    <w:rsid w:val="0036723C"/>
    <w:rsid w:val="0037042D"/>
    <w:rsid w:val="0037086A"/>
    <w:rsid w:val="00370E07"/>
    <w:rsid w:val="00373AC4"/>
    <w:rsid w:val="00374855"/>
    <w:rsid w:val="003764AF"/>
    <w:rsid w:val="00377012"/>
    <w:rsid w:val="003771C0"/>
    <w:rsid w:val="00381A0B"/>
    <w:rsid w:val="003830E2"/>
    <w:rsid w:val="003832BA"/>
    <w:rsid w:val="00383531"/>
    <w:rsid w:val="003838D2"/>
    <w:rsid w:val="00384708"/>
    <w:rsid w:val="003850C0"/>
    <w:rsid w:val="00385D3C"/>
    <w:rsid w:val="00385EF4"/>
    <w:rsid w:val="00386EC0"/>
    <w:rsid w:val="003902D4"/>
    <w:rsid w:val="00392894"/>
    <w:rsid w:val="003936DD"/>
    <w:rsid w:val="003945CD"/>
    <w:rsid w:val="00394743"/>
    <w:rsid w:val="003949B7"/>
    <w:rsid w:val="00394FB8"/>
    <w:rsid w:val="00395615"/>
    <w:rsid w:val="00395AEA"/>
    <w:rsid w:val="00395E7D"/>
    <w:rsid w:val="003967A1"/>
    <w:rsid w:val="003A0022"/>
    <w:rsid w:val="003A05F0"/>
    <w:rsid w:val="003A37FF"/>
    <w:rsid w:val="003A3CDE"/>
    <w:rsid w:val="003A3F1D"/>
    <w:rsid w:val="003A4065"/>
    <w:rsid w:val="003A4B4D"/>
    <w:rsid w:val="003A6526"/>
    <w:rsid w:val="003B0451"/>
    <w:rsid w:val="003B059C"/>
    <w:rsid w:val="003B10C0"/>
    <w:rsid w:val="003B114A"/>
    <w:rsid w:val="003B3DD7"/>
    <w:rsid w:val="003B6206"/>
    <w:rsid w:val="003B641D"/>
    <w:rsid w:val="003B6C0B"/>
    <w:rsid w:val="003B7159"/>
    <w:rsid w:val="003B73DE"/>
    <w:rsid w:val="003C0BBD"/>
    <w:rsid w:val="003C1DB8"/>
    <w:rsid w:val="003C25B4"/>
    <w:rsid w:val="003C3534"/>
    <w:rsid w:val="003C3918"/>
    <w:rsid w:val="003C507C"/>
    <w:rsid w:val="003C5B31"/>
    <w:rsid w:val="003C6F8E"/>
    <w:rsid w:val="003C7D34"/>
    <w:rsid w:val="003D0D5A"/>
    <w:rsid w:val="003D0DF3"/>
    <w:rsid w:val="003D0DFA"/>
    <w:rsid w:val="003D13B2"/>
    <w:rsid w:val="003D1D5F"/>
    <w:rsid w:val="003D2470"/>
    <w:rsid w:val="003D3091"/>
    <w:rsid w:val="003D36F9"/>
    <w:rsid w:val="003D571B"/>
    <w:rsid w:val="003D5DD4"/>
    <w:rsid w:val="003D7AE9"/>
    <w:rsid w:val="003E0005"/>
    <w:rsid w:val="003E0CD9"/>
    <w:rsid w:val="003E0FE5"/>
    <w:rsid w:val="003E28C4"/>
    <w:rsid w:val="003E311F"/>
    <w:rsid w:val="003E3949"/>
    <w:rsid w:val="003E5B51"/>
    <w:rsid w:val="003E6184"/>
    <w:rsid w:val="003E632A"/>
    <w:rsid w:val="003E6369"/>
    <w:rsid w:val="003E692E"/>
    <w:rsid w:val="003E7557"/>
    <w:rsid w:val="003E7A79"/>
    <w:rsid w:val="003F030D"/>
    <w:rsid w:val="003F05CF"/>
    <w:rsid w:val="003F0D32"/>
    <w:rsid w:val="003F263F"/>
    <w:rsid w:val="003F2BCD"/>
    <w:rsid w:val="003F3009"/>
    <w:rsid w:val="003F35F2"/>
    <w:rsid w:val="003F382D"/>
    <w:rsid w:val="003F3C5C"/>
    <w:rsid w:val="003F5CD2"/>
    <w:rsid w:val="003F68E9"/>
    <w:rsid w:val="003F6929"/>
    <w:rsid w:val="00400A54"/>
    <w:rsid w:val="00402FB9"/>
    <w:rsid w:val="00403D6A"/>
    <w:rsid w:val="00404325"/>
    <w:rsid w:val="00407096"/>
    <w:rsid w:val="0041016D"/>
    <w:rsid w:val="00410C7C"/>
    <w:rsid w:val="00411767"/>
    <w:rsid w:val="00413313"/>
    <w:rsid w:val="00413FD1"/>
    <w:rsid w:val="00415F5F"/>
    <w:rsid w:val="0042043A"/>
    <w:rsid w:val="00420A5D"/>
    <w:rsid w:val="00421421"/>
    <w:rsid w:val="00421D5E"/>
    <w:rsid w:val="004235AA"/>
    <w:rsid w:val="00423E4A"/>
    <w:rsid w:val="004240F4"/>
    <w:rsid w:val="00424388"/>
    <w:rsid w:val="00425BD7"/>
    <w:rsid w:val="00425C52"/>
    <w:rsid w:val="00430D00"/>
    <w:rsid w:val="00431554"/>
    <w:rsid w:val="004325F5"/>
    <w:rsid w:val="004335F3"/>
    <w:rsid w:val="00433D0F"/>
    <w:rsid w:val="0043408B"/>
    <w:rsid w:val="00434D44"/>
    <w:rsid w:val="00434E1A"/>
    <w:rsid w:val="00435364"/>
    <w:rsid w:val="0043711A"/>
    <w:rsid w:val="00437188"/>
    <w:rsid w:val="00437663"/>
    <w:rsid w:val="004420B2"/>
    <w:rsid w:val="00443BA5"/>
    <w:rsid w:val="004445CF"/>
    <w:rsid w:val="004453A1"/>
    <w:rsid w:val="004458A4"/>
    <w:rsid w:val="00445B25"/>
    <w:rsid w:val="00445CB5"/>
    <w:rsid w:val="00446203"/>
    <w:rsid w:val="00446D02"/>
    <w:rsid w:val="00446E2D"/>
    <w:rsid w:val="00447DB1"/>
    <w:rsid w:val="00451C46"/>
    <w:rsid w:val="00451F67"/>
    <w:rsid w:val="0045294E"/>
    <w:rsid w:val="00453F82"/>
    <w:rsid w:val="00454BCC"/>
    <w:rsid w:val="00455716"/>
    <w:rsid w:val="00456727"/>
    <w:rsid w:val="0045693D"/>
    <w:rsid w:val="0046248E"/>
    <w:rsid w:val="004624B2"/>
    <w:rsid w:val="00462525"/>
    <w:rsid w:val="004638EB"/>
    <w:rsid w:val="00463A7C"/>
    <w:rsid w:val="0046401D"/>
    <w:rsid w:val="00464A82"/>
    <w:rsid w:val="0046668C"/>
    <w:rsid w:val="00466F89"/>
    <w:rsid w:val="00467911"/>
    <w:rsid w:val="004708EF"/>
    <w:rsid w:val="004714F6"/>
    <w:rsid w:val="00471748"/>
    <w:rsid w:val="004720A3"/>
    <w:rsid w:val="00472B0C"/>
    <w:rsid w:val="00474F36"/>
    <w:rsid w:val="0047500F"/>
    <w:rsid w:val="0047559F"/>
    <w:rsid w:val="00475C20"/>
    <w:rsid w:val="0047631F"/>
    <w:rsid w:val="00476B52"/>
    <w:rsid w:val="0047762F"/>
    <w:rsid w:val="00477E26"/>
    <w:rsid w:val="004822A3"/>
    <w:rsid w:val="00482EEF"/>
    <w:rsid w:val="004831E5"/>
    <w:rsid w:val="00484674"/>
    <w:rsid w:val="00484D91"/>
    <w:rsid w:val="00485660"/>
    <w:rsid w:val="004866DC"/>
    <w:rsid w:val="00487C09"/>
    <w:rsid w:val="004910F6"/>
    <w:rsid w:val="004923F6"/>
    <w:rsid w:val="00493061"/>
    <w:rsid w:val="0049311F"/>
    <w:rsid w:val="0049376A"/>
    <w:rsid w:val="004937C3"/>
    <w:rsid w:val="00494454"/>
    <w:rsid w:val="00494B47"/>
    <w:rsid w:val="004950F6"/>
    <w:rsid w:val="004A0E91"/>
    <w:rsid w:val="004A12A3"/>
    <w:rsid w:val="004A144C"/>
    <w:rsid w:val="004A221E"/>
    <w:rsid w:val="004A25FE"/>
    <w:rsid w:val="004A2BAC"/>
    <w:rsid w:val="004A4DEF"/>
    <w:rsid w:val="004A4E38"/>
    <w:rsid w:val="004A6DCF"/>
    <w:rsid w:val="004A79FA"/>
    <w:rsid w:val="004B0440"/>
    <w:rsid w:val="004B04B4"/>
    <w:rsid w:val="004B0E71"/>
    <w:rsid w:val="004B154D"/>
    <w:rsid w:val="004B3784"/>
    <w:rsid w:val="004B3BF1"/>
    <w:rsid w:val="004B4E52"/>
    <w:rsid w:val="004B510F"/>
    <w:rsid w:val="004C06F2"/>
    <w:rsid w:val="004C0BC6"/>
    <w:rsid w:val="004C18A9"/>
    <w:rsid w:val="004C1B9E"/>
    <w:rsid w:val="004C2D2B"/>
    <w:rsid w:val="004C2FFF"/>
    <w:rsid w:val="004C33A8"/>
    <w:rsid w:val="004C33C6"/>
    <w:rsid w:val="004C359C"/>
    <w:rsid w:val="004C5DA8"/>
    <w:rsid w:val="004C6BBC"/>
    <w:rsid w:val="004C7DCA"/>
    <w:rsid w:val="004D0127"/>
    <w:rsid w:val="004D194F"/>
    <w:rsid w:val="004D28F9"/>
    <w:rsid w:val="004D2DF0"/>
    <w:rsid w:val="004D315A"/>
    <w:rsid w:val="004D383D"/>
    <w:rsid w:val="004D4898"/>
    <w:rsid w:val="004D5460"/>
    <w:rsid w:val="004D66E1"/>
    <w:rsid w:val="004D6F97"/>
    <w:rsid w:val="004D7B88"/>
    <w:rsid w:val="004D7C9D"/>
    <w:rsid w:val="004E0C34"/>
    <w:rsid w:val="004E2EDF"/>
    <w:rsid w:val="004E307A"/>
    <w:rsid w:val="004E3CE3"/>
    <w:rsid w:val="004E4128"/>
    <w:rsid w:val="004E559F"/>
    <w:rsid w:val="004E5E18"/>
    <w:rsid w:val="004F0838"/>
    <w:rsid w:val="004F13A4"/>
    <w:rsid w:val="004F1D7D"/>
    <w:rsid w:val="004F2D39"/>
    <w:rsid w:val="004F318E"/>
    <w:rsid w:val="004F3699"/>
    <w:rsid w:val="004F451B"/>
    <w:rsid w:val="004F4779"/>
    <w:rsid w:val="004F5E82"/>
    <w:rsid w:val="004F615B"/>
    <w:rsid w:val="004F7BE3"/>
    <w:rsid w:val="00502585"/>
    <w:rsid w:val="00502AEE"/>
    <w:rsid w:val="00506231"/>
    <w:rsid w:val="005073F6"/>
    <w:rsid w:val="005077C6"/>
    <w:rsid w:val="00510656"/>
    <w:rsid w:val="0051100A"/>
    <w:rsid w:val="005142A3"/>
    <w:rsid w:val="00514DA0"/>
    <w:rsid w:val="00516A24"/>
    <w:rsid w:val="00517540"/>
    <w:rsid w:val="00517F3E"/>
    <w:rsid w:val="00520D97"/>
    <w:rsid w:val="005210D9"/>
    <w:rsid w:val="00521A4E"/>
    <w:rsid w:val="005226E9"/>
    <w:rsid w:val="00523BB7"/>
    <w:rsid w:val="00523CB2"/>
    <w:rsid w:val="00523EB4"/>
    <w:rsid w:val="00527670"/>
    <w:rsid w:val="00532620"/>
    <w:rsid w:val="00536321"/>
    <w:rsid w:val="0053656F"/>
    <w:rsid w:val="005365C2"/>
    <w:rsid w:val="00537EA4"/>
    <w:rsid w:val="00537EC6"/>
    <w:rsid w:val="005402C0"/>
    <w:rsid w:val="00540F70"/>
    <w:rsid w:val="00541DD1"/>
    <w:rsid w:val="005424E3"/>
    <w:rsid w:val="00542F47"/>
    <w:rsid w:val="005434AE"/>
    <w:rsid w:val="00544E80"/>
    <w:rsid w:val="00545178"/>
    <w:rsid w:val="0054578D"/>
    <w:rsid w:val="00545BF5"/>
    <w:rsid w:val="00545CAF"/>
    <w:rsid w:val="00546B9B"/>
    <w:rsid w:val="005477C1"/>
    <w:rsid w:val="005479E2"/>
    <w:rsid w:val="00547E1E"/>
    <w:rsid w:val="00550B6C"/>
    <w:rsid w:val="005522A0"/>
    <w:rsid w:val="00552576"/>
    <w:rsid w:val="00553804"/>
    <w:rsid w:val="00556E88"/>
    <w:rsid w:val="00562983"/>
    <w:rsid w:val="00564E87"/>
    <w:rsid w:val="005656B7"/>
    <w:rsid w:val="00565892"/>
    <w:rsid w:val="005661B3"/>
    <w:rsid w:val="00566A76"/>
    <w:rsid w:val="005678A8"/>
    <w:rsid w:val="005702BA"/>
    <w:rsid w:val="0057059D"/>
    <w:rsid w:val="00570F28"/>
    <w:rsid w:val="0057111D"/>
    <w:rsid w:val="0057132F"/>
    <w:rsid w:val="00571727"/>
    <w:rsid w:val="00571AE9"/>
    <w:rsid w:val="005722F5"/>
    <w:rsid w:val="005760DF"/>
    <w:rsid w:val="005778D1"/>
    <w:rsid w:val="0057791A"/>
    <w:rsid w:val="005804C2"/>
    <w:rsid w:val="005807FC"/>
    <w:rsid w:val="00581F63"/>
    <w:rsid w:val="00583725"/>
    <w:rsid w:val="00583ECC"/>
    <w:rsid w:val="00585936"/>
    <w:rsid w:val="005859EE"/>
    <w:rsid w:val="00585C33"/>
    <w:rsid w:val="00586419"/>
    <w:rsid w:val="00586D07"/>
    <w:rsid w:val="00591EE1"/>
    <w:rsid w:val="005926B8"/>
    <w:rsid w:val="00593917"/>
    <w:rsid w:val="005953EE"/>
    <w:rsid w:val="00595433"/>
    <w:rsid w:val="0059740A"/>
    <w:rsid w:val="005A044D"/>
    <w:rsid w:val="005A0D3E"/>
    <w:rsid w:val="005A0F04"/>
    <w:rsid w:val="005A3B44"/>
    <w:rsid w:val="005A49AD"/>
    <w:rsid w:val="005A53B1"/>
    <w:rsid w:val="005A72B3"/>
    <w:rsid w:val="005A7952"/>
    <w:rsid w:val="005B05FD"/>
    <w:rsid w:val="005B1853"/>
    <w:rsid w:val="005B28CE"/>
    <w:rsid w:val="005B31CC"/>
    <w:rsid w:val="005B3246"/>
    <w:rsid w:val="005B364D"/>
    <w:rsid w:val="005B38A2"/>
    <w:rsid w:val="005B3AEF"/>
    <w:rsid w:val="005B422D"/>
    <w:rsid w:val="005B42B2"/>
    <w:rsid w:val="005B459E"/>
    <w:rsid w:val="005B5572"/>
    <w:rsid w:val="005B5678"/>
    <w:rsid w:val="005B5CD4"/>
    <w:rsid w:val="005B6EDE"/>
    <w:rsid w:val="005B7EBA"/>
    <w:rsid w:val="005C0F8A"/>
    <w:rsid w:val="005C130C"/>
    <w:rsid w:val="005C1497"/>
    <w:rsid w:val="005C2EAF"/>
    <w:rsid w:val="005C406A"/>
    <w:rsid w:val="005C42A8"/>
    <w:rsid w:val="005C455D"/>
    <w:rsid w:val="005C48CB"/>
    <w:rsid w:val="005C5F8D"/>
    <w:rsid w:val="005D10EE"/>
    <w:rsid w:val="005D37DA"/>
    <w:rsid w:val="005D421E"/>
    <w:rsid w:val="005D537F"/>
    <w:rsid w:val="005D5418"/>
    <w:rsid w:val="005D5CDE"/>
    <w:rsid w:val="005D6B5A"/>
    <w:rsid w:val="005E014E"/>
    <w:rsid w:val="005E019B"/>
    <w:rsid w:val="005E0754"/>
    <w:rsid w:val="005E137C"/>
    <w:rsid w:val="005E1E81"/>
    <w:rsid w:val="005E21D2"/>
    <w:rsid w:val="005E2BFC"/>
    <w:rsid w:val="005E30BA"/>
    <w:rsid w:val="005E30C2"/>
    <w:rsid w:val="005E4421"/>
    <w:rsid w:val="005E4B74"/>
    <w:rsid w:val="005F162F"/>
    <w:rsid w:val="005F4704"/>
    <w:rsid w:val="005F53BD"/>
    <w:rsid w:val="005F5A52"/>
    <w:rsid w:val="005F602F"/>
    <w:rsid w:val="005F6370"/>
    <w:rsid w:val="005F6E3A"/>
    <w:rsid w:val="006000AA"/>
    <w:rsid w:val="00600A78"/>
    <w:rsid w:val="00601DCA"/>
    <w:rsid w:val="006020CC"/>
    <w:rsid w:val="00602202"/>
    <w:rsid w:val="006024D6"/>
    <w:rsid w:val="006029D1"/>
    <w:rsid w:val="00606858"/>
    <w:rsid w:val="00610649"/>
    <w:rsid w:val="006123E8"/>
    <w:rsid w:val="00612940"/>
    <w:rsid w:val="00614BC9"/>
    <w:rsid w:val="00615AA3"/>
    <w:rsid w:val="00620F7E"/>
    <w:rsid w:val="00621E9A"/>
    <w:rsid w:val="0062271A"/>
    <w:rsid w:val="00622F3E"/>
    <w:rsid w:val="0062518A"/>
    <w:rsid w:val="00625F42"/>
    <w:rsid w:val="00630C90"/>
    <w:rsid w:val="00631543"/>
    <w:rsid w:val="0063427A"/>
    <w:rsid w:val="00634618"/>
    <w:rsid w:val="00635125"/>
    <w:rsid w:val="00636A85"/>
    <w:rsid w:val="00637A05"/>
    <w:rsid w:val="00637FAB"/>
    <w:rsid w:val="00641262"/>
    <w:rsid w:val="0064312E"/>
    <w:rsid w:val="0064490C"/>
    <w:rsid w:val="0064708A"/>
    <w:rsid w:val="006516FA"/>
    <w:rsid w:val="006528D8"/>
    <w:rsid w:val="00653344"/>
    <w:rsid w:val="0065411A"/>
    <w:rsid w:val="00654F62"/>
    <w:rsid w:val="006563C8"/>
    <w:rsid w:val="00657B46"/>
    <w:rsid w:val="0066028D"/>
    <w:rsid w:val="0066158A"/>
    <w:rsid w:val="00661CF3"/>
    <w:rsid w:val="00663CD4"/>
    <w:rsid w:val="0066404B"/>
    <w:rsid w:val="00666829"/>
    <w:rsid w:val="006674C6"/>
    <w:rsid w:val="00667B75"/>
    <w:rsid w:val="006705FC"/>
    <w:rsid w:val="00670C29"/>
    <w:rsid w:val="00671722"/>
    <w:rsid w:val="00671C42"/>
    <w:rsid w:val="00672094"/>
    <w:rsid w:val="006744E1"/>
    <w:rsid w:val="006745C1"/>
    <w:rsid w:val="00674603"/>
    <w:rsid w:val="006748A1"/>
    <w:rsid w:val="00675444"/>
    <w:rsid w:val="00675EB4"/>
    <w:rsid w:val="00675FAB"/>
    <w:rsid w:val="006763AA"/>
    <w:rsid w:val="00677B68"/>
    <w:rsid w:val="00681011"/>
    <w:rsid w:val="00681B1C"/>
    <w:rsid w:val="00681BDB"/>
    <w:rsid w:val="0068253D"/>
    <w:rsid w:val="006827A2"/>
    <w:rsid w:val="006827AE"/>
    <w:rsid w:val="00684E03"/>
    <w:rsid w:val="00685427"/>
    <w:rsid w:val="00685734"/>
    <w:rsid w:val="00686102"/>
    <w:rsid w:val="00686F4C"/>
    <w:rsid w:val="00687BC1"/>
    <w:rsid w:val="00687D47"/>
    <w:rsid w:val="00687E1A"/>
    <w:rsid w:val="00690308"/>
    <w:rsid w:val="00692C87"/>
    <w:rsid w:val="00693633"/>
    <w:rsid w:val="00693BCD"/>
    <w:rsid w:val="0069524D"/>
    <w:rsid w:val="0069612E"/>
    <w:rsid w:val="00696C60"/>
    <w:rsid w:val="00697106"/>
    <w:rsid w:val="006A3026"/>
    <w:rsid w:val="006A3DD2"/>
    <w:rsid w:val="006A5DFC"/>
    <w:rsid w:val="006A6C71"/>
    <w:rsid w:val="006B3D2A"/>
    <w:rsid w:val="006B45E0"/>
    <w:rsid w:val="006B501D"/>
    <w:rsid w:val="006B51E6"/>
    <w:rsid w:val="006B685F"/>
    <w:rsid w:val="006B7277"/>
    <w:rsid w:val="006B7AFA"/>
    <w:rsid w:val="006C153B"/>
    <w:rsid w:val="006C1EE5"/>
    <w:rsid w:val="006C1F27"/>
    <w:rsid w:val="006C23F1"/>
    <w:rsid w:val="006C52EA"/>
    <w:rsid w:val="006C567E"/>
    <w:rsid w:val="006C56BB"/>
    <w:rsid w:val="006C685C"/>
    <w:rsid w:val="006C6CA5"/>
    <w:rsid w:val="006C7A28"/>
    <w:rsid w:val="006D1B3C"/>
    <w:rsid w:val="006D2A0C"/>
    <w:rsid w:val="006D36B4"/>
    <w:rsid w:val="006D4E8B"/>
    <w:rsid w:val="006D5B17"/>
    <w:rsid w:val="006D5D35"/>
    <w:rsid w:val="006D6B94"/>
    <w:rsid w:val="006E1687"/>
    <w:rsid w:val="006E217E"/>
    <w:rsid w:val="006E21B1"/>
    <w:rsid w:val="006E38A8"/>
    <w:rsid w:val="006E4881"/>
    <w:rsid w:val="006E6639"/>
    <w:rsid w:val="006E77E5"/>
    <w:rsid w:val="006E7800"/>
    <w:rsid w:val="006F2EC1"/>
    <w:rsid w:val="006F339A"/>
    <w:rsid w:val="006F3CE4"/>
    <w:rsid w:val="006F4A23"/>
    <w:rsid w:val="006F6729"/>
    <w:rsid w:val="006F72AA"/>
    <w:rsid w:val="006F7AFC"/>
    <w:rsid w:val="007001AB"/>
    <w:rsid w:val="007034BB"/>
    <w:rsid w:val="007041CA"/>
    <w:rsid w:val="007048BA"/>
    <w:rsid w:val="00705333"/>
    <w:rsid w:val="00705AA3"/>
    <w:rsid w:val="00705D1C"/>
    <w:rsid w:val="00707285"/>
    <w:rsid w:val="00710350"/>
    <w:rsid w:val="00712BB5"/>
    <w:rsid w:val="00712F59"/>
    <w:rsid w:val="00714A88"/>
    <w:rsid w:val="00715DC3"/>
    <w:rsid w:val="007168A8"/>
    <w:rsid w:val="00716B6D"/>
    <w:rsid w:val="00716EAE"/>
    <w:rsid w:val="00720E7C"/>
    <w:rsid w:val="00721F2F"/>
    <w:rsid w:val="00722161"/>
    <w:rsid w:val="007235E2"/>
    <w:rsid w:val="00723760"/>
    <w:rsid w:val="0072423A"/>
    <w:rsid w:val="00727318"/>
    <w:rsid w:val="0072773B"/>
    <w:rsid w:val="00730439"/>
    <w:rsid w:val="00731213"/>
    <w:rsid w:val="007313FB"/>
    <w:rsid w:val="00731C96"/>
    <w:rsid w:val="00732786"/>
    <w:rsid w:val="00734897"/>
    <w:rsid w:val="00734DAC"/>
    <w:rsid w:val="00734E65"/>
    <w:rsid w:val="00735328"/>
    <w:rsid w:val="007356A3"/>
    <w:rsid w:val="0073583B"/>
    <w:rsid w:val="00735DA4"/>
    <w:rsid w:val="00740521"/>
    <w:rsid w:val="00742CF6"/>
    <w:rsid w:val="007440B6"/>
    <w:rsid w:val="00744CB7"/>
    <w:rsid w:val="00746195"/>
    <w:rsid w:val="007467B2"/>
    <w:rsid w:val="00746817"/>
    <w:rsid w:val="00751296"/>
    <w:rsid w:val="00752446"/>
    <w:rsid w:val="00752602"/>
    <w:rsid w:val="00753F5D"/>
    <w:rsid w:val="007540CB"/>
    <w:rsid w:val="007558E8"/>
    <w:rsid w:val="007559FA"/>
    <w:rsid w:val="00755B0B"/>
    <w:rsid w:val="00756091"/>
    <w:rsid w:val="0075787F"/>
    <w:rsid w:val="00757DF7"/>
    <w:rsid w:val="00761357"/>
    <w:rsid w:val="0076135C"/>
    <w:rsid w:val="007626B1"/>
    <w:rsid w:val="007635CB"/>
    <w:rsid w:val="00763BF3"/>
    <w:rsid w:val="007644E9"/>
    <w:rsid w:val="0076480A"/>
    <w:rsid w:val="0076680F"/>
    <w:rsid w:val="00767043"/>
    <w:rsid w:val="0076713C"/>
    <w:rsid w:val="00770A68"/>
    <w:rsid w:val="00770BF0"/>
    <w:rsid w:val="00771803"/>
    <w:rsid w:val="00771927"/>
    <w:rsid w:val="00771D51"/>
    <w:rsid w:val="007734AD"/>
    <w:rsid w:val="007741C1"/>
    <w:rsid w:val="007745A7"/>
    <w:rsid w:val="00775FFB"/>
    <w:rsid w:val="0077610E"/>
    <w:rsid w:val="007767AB"/>
    <w:rsid w:val="00780CD8"/>
    <w:rsid w:val="00782292"/>
    <w:rsid w:val="00782326"/>
    <w:rsid w:val="00782E88"/>
    <w:rsid w:val="00782F20"/>
    <w:rsid w:val="00783C17"/>
    <w:rsid w:val="00784CDF"/>
    <w:rsid w:val="00785C00"/>
    <w:rsid w:val="00786113"/>
    <w:rsid w:val="00786493"/>
    <w:rsid w:val="00786B1C"/>
    <w:rsid w:val="007908B0"/>
    <w:rsid w:val="007911F2"/>
    <w:rsid w:val="007917D5"/>
    <w:rsid w:val="00793054"/>
    <w:rsid w:val="0079431E"/>
    <w:rsid w:val="00796D23"/>
    <w:rsid w:val="007A073D"/>
    <w:rsid w:val="007A1115"/>
    <w:rsid w:val="007A13F9"/>
    <w:rsid w:val="007A313E"/>
    <w:rsid w:val="007A4B7F"/>
    <w:rsid w:val="007A5396"/>
    <w:rsid w:val="007A54BA"/>
    <w:rsid w:val="007A5B7E"/>
    <w:rsid w:val="007A649F"/>
    <w:rsid w:val="007A75F9"/>
    <w:rsid w:val="007B1DD7"/>
    <w:rsid w:val="007B4373"/>
    <w:rsid w:val="007B511A"/>
    <w:rsid w:val="007B7418"/>
    <w:rsid w:val="007C011E"/>
    <w:rsid w:val="007C02C5"/>
    <w:rsid w:val="007C0A9A"/>
    <w:rsid w:val="007C0D6D"/>
    <w:rsid w:val="007C1058"/>
    <w:rsid w:val="007C2C5E"/>
    <w:rsid w:val="007C334E"/>
    <w:rsid w:val="007C4238"/>
    <w:rsid w:val="007C4AC5"/>
    <w:rsid w:val="007C6BBC"/>
    <w:rsid w:val="007C7465"/>
    <w:rsid w:val="007C7CCE"/>
    <w:rsid w:val="007D0F86"/>
    <w:rsid w:val="007D3353"/>
    <w:rsid w:val="007D4CBC"/>
    <w:rsid w:val="007D50F5"/>
    <w:rsid w:val="007D5D4D"/>
    <w:rsid w:val="007D672F"/>
    <w:rsid w:val="007D6EFB"/>
    <w:rsid w:val="007D6F8F"/>
    <w:rsid w:val="007E1E8A"/>
    <w:rsid w:val="007E2F1E"/>
    <w:rsid w:val="007E5D98"/>
    <w:rsid w:val="007E5DA6"/>
    <w:rsid w:val="007F0509"/>
    <w:rsid w:val="007F0A97"/>
    <w:rsid w:val="007F2AAF"/>
    <w:rsid w:val="007F47E3"/>
    <w:rsid w:val="007F6948"/>
    <w:rsid w:val="00800E67"/>
    <w:rsid w:val="00801245"/>
    <w:rsid w:val="008024E9"/>
    <w:rsid w:val="0080395F"/>
    <w:rsid w:val="00805FB8"/>
    <w:rsid w:val="00806387"/>
    <w:rsid w:val="0080702C"/>
    <w:rsid w:val="0081141C"/>
    <w:rsid w:val="00811E6D"/>
    <w:rsid w:val="00812715"/>
    <w:rsid w:val="008131EB"/>
    <w:rsid w:val="0081477E"/>
    <w:rsid w:val="00814F35"/>
    <w:rsid w:val="0081571D"/>
    <w:rsid w:val="0081595E"/>
    <w:rsid w:val="00815EAF"/>
    <w:rsid w:val="00816C09"/>
    <w:rsid w:val="0081786D"/>
    <w:rsid w:val="0082042C"/>
    <w:rsid w:val="0082096F"/>
    <w:rsid w:val="00820BE5"/>
    <w:rsid w:val="00822358"/>
    <w:rsid w:val="0082434B"/>
    <w:rsid w:val="0083013B"/>
    <w:rsid w:val="008301AE"/>
    <w:rsid w:val="00833428"/>
    <w:rsid w:val="00834296"/>
    <w:rsid w:val="00834F82"/>
    <w:rsid w:val="00835F80"/>
    <w:rsid w:val="00836201"/>
    <w:rsid w:val="008378F9"/>
    <w:rsid w:val="00837B9B"/>
    <w:rsid w:val="008402D7"/>
    <w:rsid w:val="00840660"/>
    <w:rsid w:val="00841729"/>
    <w:rsid w:val="008448DE"/>
    <w:rsid w:val="0085214F"/>
    <w:rsid w:val="0085222E"/>
    <w:rsid w:val="00852678"/>
    <w:rsid w:val="00852CA0"/>
    <w:rsid w:val="00852FB0"/>
    <w:rsid w:val="00853720"/>
    <w:rsid w:val="00853977"/>
    <w:rsid w:val="008557BE"/>
    <w:rsid w:val="00855E72"/>
    <w:rsid w:val="00855F68"/>
    <w:rsid w:val="00856715"/>
    <w:rsid w:val="0085697E"/>
    <w:rsid w:val="008579EB"/>
    <w:rsid w:val="0086184A"/>
    <w:rsid w:val="00861C25"/>
    <w:rsid w:val="008643DC"/>
    <w:rsid w:val="0086567C"/>
    <w:rsid w:val="00865FF6"/>
    <w:rsid w:val="00867372"/>
    <w:rsid w:val="00867707"/>
    <w:rsid w:val="00867EAB"/>
    <w:rsid w:val="00871BB2"/>
    <w:rsid w:val="00871C68"/>
    <w:rsid w:val="00872385"/>
    <w:rsid w:val="00875CC5"/>
    <w:rsid w:val="00876470"/>
    <w:rsid w:val="00876A32"/>
    <w:rsid w:val="00880A87"/>
    <w:rsid w:val="00880FF6"/>
    <w:rsid w:val="00881489"/>
    <w:rsid w:val="00881686"/>
    <w:rsid w:val="00882659"/>
    <w:rsid w:val="0088280A"/>
    <w:rsid w:val="00882A2C"/>
    <w:rsid w:val="00882AAC"/>
    <w:rsid w:val="00883C68"/>
    <w:rsid w:val="00885180"/>
    <w:rsid w:val="00886A99"/>
    <w:rsid w:val="00887336"/>
    <w:rsid w:val="0089108F"/>
    <w:rsid w:val="008922D7"/>
    <w:rsid w:val="00892D53"/>
    <w:rsid w:val="00893DB2"/>
    <w:rsid w:val="0089424C"/>
    <w:rsid w:val="00895CB6"/>
    <w:rsid w:val="00896C7A"/>
    <w:rsid w:val="00897A2B"/>
    <w:rsid w:val="008A0363"/>
    <w:rsid w:val="008A1BF3"/>
    <w:rsid w:val="008A34A7"/>
    <w:rsid w:val="008A47DE"/>
    <w:rsid w:val="008A4BBB"/>
    <w:rsid w:val="008A5C53"/>
    <w:rsid w:val="008A602B"/>
    <w:rsid w:val="008A62E8"/>
    <w:rsid w:val="008A7422"/>
    <w:rsid w:val="008B0709"/>
    <w:rsid w:val="008B0CDA"/>
    <w:rsid w:val="008B1E27"/>
    <w:rsid w:val="008B2261"/>
    <w:rsid w:val="008B4F1A"/>
    <w:rsid w:val="008B5F98"/>
    <w:rsid w:val="008B6A0F"/>
    <w:rsid w:val="008B6D61"/>
    <w:rsid w:val="008B7044"/>
    <w:rsid w:val="008C046A"/>
    <w:rsid w:val="008C2272"/>
    <w:rsid w:val="008C2FC0"/>
    <w:rsid w:val="008C43FC"/>
    <w:rsid w:val="008C45B1"/>
    <w:rsid w:val="008C4A7E"/>
    <w:rsid w:val="008C56D1"/>
    <w:rsid w:val="008D00B8"/>
    <w:rsid w:val="008D34E7"/>
    <w:rsid w:val="008D51BF"/>
    <w:rsid w:val="008D646F"/>
    <w:rsid w:val="008D6C98"/>
    <w:rsid w:val="008D75E6"/>
    <w:rsid w:val="008D76B5"/>
    <w:rsid w:val="008D76C4"/>
    <w:rsid w:val="008D7BC1"/>
    <w:rsid w:val="008E0187"/>
    <w:rsid w:val="008E1E1D"/>
    <w:rsid w:val="008E1EBE"/>
    <w:rsid w:val="008E2525"/>
    <w:rsid w:val="008E32EB"/>
    <w:rsid w:val="008E3E13"/>
    <w:rsid w:val="008E5A13"/>
    <w:rsid w:val="008E5E62"/>
    <w:rsid w:val="008E61E0"/>
    <w:rsid w:val="008E793B"/>
    <w:rsid w:val="008F106B"/>
    <w:rsid w:val="008F1ECC"/>
    <w:rsid w:val="008F2208"/>
    <w:rsid w:val="008F2BD8"/>
    <w:rsid w:val="008F2CD2"/>
    <w:rsid w:val="008F3A71"/>
    <w:rsid w:val="008F4251"/>
    <w:rsid w:val="008F4456"/>
    <w:rsid w:val="008F5E35"/>
    <w:rsid w:val="00900A54"/>
    <w:rsid w:val="00902A4C"/>
    <w:rsid w:val="00904882"/>
    <w:rsid w:val="00906BD9"/>
    <w:rsid w:val="00910112"/>
    <w:rsid w:val="00911F7D"/>
    <w:rsid w:val="00915C8F"/>
    <w:rsid w:val="00916991"/>
    <w:rsid w:val="00920F38"/>
    <w:rsid w:val="00920F87"/>
    <w:rsid w:val="00922548"/>
    <w:rsid w:val="0092328B"/>
    <w:rsid w:val="0092329A"/>
    <w:rsid w:val="00925136"/>
    <w:rsid w:val="009274F8"/>
    <w:rsid w:val="00927DB4"/>
    <w:rsid w:val="00930600"/>
    <w:rsid w:val="00932762"/>
    <w:rsid w:val="00932D3C"/>
    <w:rsid w:val="00934AAF"/>
    <w:rsid w:val="00935162"/>
    <w:rsid w:val="00937C19"/>
    <w:rsid w:val="0094042C"/>
    <w:rsid w:val="009426B7"/>
    <w:rsid w:val="00942F6F"/>
    <w:rsid w:val="00944546"/>
    <w:rsid w:val="00944886"/>
    <w:rsid w:val="00945857"/>
    <w:rsid w:val="009460DC"/>
    <w:rsid w:val="00946A0B"/>
    <w:rsid w:val="00946D45"/>
    <w:rsid w:val="00952704"/>
    <w:rsid w:val="00953D39"/>
    <w:rsid w:val="00956697"/>
    <w:rsid w:val="00956A2F"/>
    <w:rsid w:val="0096129E"/>
    <w:rsid w:val="00961EF0"/>
    <w:rsid w:val="00962622"/>
    <w:rsid w:val="00962824"/>
    <w:rsid w:val="00963CB7"/>
    <w:rsid w:val="0096424F"/>
    <w:rsid w:val="0096599C"/>
    <w:rsid w:val="009669DC"/>
    <w:rsid w:val="009677C3"/>
    <w:rsid w:val="00970B6A"/>
    <w:rsid w:val="009714A4"/>
    <w:rsid w:val="009720A5"/>
    <w:rsid w:val="009721B3"/>
    <w:rsid w:val="009723A1"/>
    <w:rsid w:val="0097355F"/>
    <w:rsid w:val="009743AC"/>
    <w:rsid w:val="00974C83"/>
    <w:rsid w:val="00975052"/>
    <w:rsid w:val="009842CE"/>
    <w:rsid w:val="00986133"/>
    <w:rsid w:val="00986342"/>
    <w:rsid w:val="009875CA"/>
    <w:rsid w:val="00991832"/>
    <w:rsid w:val="00992887"/>
    <w:rsid w:val="0099290A"/>
    <w:rsid w:val="00992D7E"/>
    <w:rsid w:val="009937BA"/>
    <w:rsid w:val="00993CCB"/>
    <w:rsid w:val="0099483B"/>
    <w:rsid w:val="00994977"/>
    <w:rsid w:val="009951A9"/>
    <w:rsid w:val="00995BF5"/>
    <w:rsid w:val="00995DDF"/>
    <w:rsid w:val="00995F5D"/>
    <w:rsid w:val="0099689B"/>
    <w:rsid w:val="00996AAE"/>
    <w:rsid w:val="00997002"/>
    <w:rsid w:val="0099767E"/>
    <w:rsid w:val="009A0AB6"/>
    <w:rsid w:val="009A2674"/>
    <w:rsid w:val="009A27F6"/>
    <w:rsid w:val="009A38B0"/>
    <w:rsid w:val="009A411C"/>
    <w:rsid w:val="009A4574"/>
    <w:rsid w:val="009A4C91"/>
    <w:rsid w:val="009A526F"/>
    <w:rsid w:val="009B0323"/>
    <w:rsid w:val="009B1DF2"/>
    <w:rsid w:val="009B2BB9"/>
    <w:rsid w:val="009B3D66"/>
    <w:rsid w:val="009B6FB4"/>
    <w:rsid w:val="009B72E3"/>
    <w:rsid w:val="009C0AE4"/>
    <w:rsid w:val="009C13EF"/>
    <w:rsid w:val="009C17EA"/>
    <w:rsid w:val="009C1AD9"/>
    <w:rsid w:val="009C1EE0"/>
    <w:rsid w:val="009C2240"/>
    <w:rsid w:val="009C2757"/>
    <w:rsid w:val="009C52B0"/>
    <w:rsid w:val="009C5A7F"/>
    <w:rsid w:val="009C6EDD"/>
    <w:rsid w:val="009D05FB"/>
    <w:rsid w:val="009D0D17"/>
    <w:rsid w:val="009D168E"/>
    <w:rsid w:val="009D16C3"/>
    <w:rsid w:val="009D1FAF"/>
    <w:rsid w:val="009D29E1"/>
    <w:rsid w:val="009D3711"/>
    <w:rsid w:val="009D4363"/>
    <w:rsid w:val="009D7989"/>
    <w:rsid w:val="009E1AB3"/>
    <w:rsid w:val="009E1B46"/>
    <w:rsid w:val="009E22CC"/>
    <w:rsid w:val="009E37B9"/>
    <w:rsid w:val="009E3E42"/>
    <w:rsid w:val="009E44E4"/>
    <w:rsid w:val="009E4C01"/>
    <w:rsid w:val="009E632C"/>
    <w:rsid w:val="009E6443"/>
    <w:rsid w:val="009E64B3"/>
    <w:rsid w:val="009E74E4"/>
    <w:rsid w:val="009E75DE"/>
    <w:rsid w:val="009F0022"/>
    <w:rsid w:val="009F14B3"/>
    <w:rsid w:val="009F1EF0"/>
    <w:rsid w:val="009F2864"/>
    <w:rsid w:val="009F3CBC"/>
    <w:rsid w:val="009F3E4E"/>
    <w:rsid w:val="009F5E50"/>
    <w:rsid w:val="009F6301"/>
    <w:rsid w:val="009F7901"/>
    <w:rsid w:val="00A0140E"/>
    <w:rsid w:val="00A02766"/>
    <w:rsid w:val="00A02A4D"/>
    <w:rsid w:val="00A02FA2"/>
    <w:rsid w:val="00A03923"/>
    <w:rsid w:val="00A04018"/>
    <w:rsid w:val="00A05C55"/>
    <w:rsid w:val="00A06987"/>
    <w:rsid w:val="00A06F88"/>
    <w:rsid w:val="00A071AD"/>
    <w:rsid w:val="00A07656"/>
    <w:rsid w:val="00A07B7A"/>
    <w:rsid w:val="00A07C13"/>
    <w:rsid w:val="00A110D6"/>
    <w:rsid w:val="00A1161C"/>
    <w:rsid w:val="00A1224B"/>
    <w:rsid w:val="00A131B9"/>
    <w:rsid w:val="00A13529"/>
    <w:rsid w:val="00A14ABA"/>
    <w:rsid w:val="00A160FE"/>
    <w:rsid w:val="00A1621F"/>
    <w:rsid w:val="00A16470"/>
    <w:rsid w:val="00A16511"/>
    <w:rsid w:val="00A201D0"/>
    <w:rsid w:val="00A20BFA"/>
    <w:rsid w:val="00A20DA9"/>
    <w:rsid w:val="00A21C5E"/>
    <w:rsid w:val="00A22F98"/>
    <w:rsid w:val="00A236E1"/>
    <w:rsid w:val="00A23A2C"/>
    <w:rsid w:val="00A24DBA"/>
    <w:rsid w:val="00A24DF9"/>
    <w:rsid w:val="00A26E38"/>
    <w:rsid w:val="00A274AC"/>
    <w:rsid w:val="00A2792F"/>
    <w:rsid w:val="00A279D4"/>
    <w:rsid w:val="00A3023B"/>
    <w:rsid w:val="00A320F7"/>
    <w:rsid w:val="00A32C0C"/>
    <w:rsid w:val="00A338E1"/>
    <w:rsid w:val="00A349CA"/>
    <w:rsid w:val="00A36AF6"/>
    <w:rsid w:val="00A3776B"/>
    <w:rsid w:val="00A40E4D"/>
    <w:rsid w:val="00A43D1F"/>
    <w:rsid w:val="00A443FE"/>
    <w:rsid w:val="00A447ED"/>
    <w:rsid w:val="00A45644"/>
    <w:rsid w:val="00A45DE0"/>
    <w:rsid w:val="00A47015"/>
    <w:rsid w:val="00A4754B"/>
    <w:rsid w:val="00A47563"/>
    <w:rsid w:val="00A503B0"/>
    <w:rsid w:val="00A508CA"/>
    <w:rsid w:val="00A52CA4"/>
    <w:rsid w:val="00A54059"/>
    <w:rsid w:val="00A540DC"/>
    <w:rsid w:val="00A54F57"/>
    <w:rsid w:val="00A55605"/>
    <w:rsid w:val="00A57AB3"/>
    <w:rsid w:val="00A57CA7"/>
    <w:rsid w:val="00A605AC"/>
    <w:rsid w:val="00A61924"/>
    <w:rsid w:val="00A61F70"/>
    <w:rsid w:val="00A624CC"/>
    <w:rsid w:val="00A62E72"/>
    <w:rsid w:val="00A64475"/>
    <w:rsid w:val="00A64B04"/>
    <w:rsid w:val="00A64DCA"/>
    <w:rsid w:val="00A65497"/>
    <w:rsid w:val="00A7320C"/>
    <w:rsid w:val="00A737A9"/>
    <w:rsid w:val="00A74CA4"/>
    <w:rsid w:val="00A74ED8"/>
    <w:rsid w:val="00A75375"/>
    <w:rsid w:val="00A753F7"/>
    <w:rsid w:val="00A75EBF"/>
    <w:rsid w:val="00A771BB"/>
    <w:rsid w:val="00A77BF4"/>
    <w:rsid w:val="00A80A3D"/>
    <w:rsid w:val="00A81A00"/>
    <w:rsid w:val="00A82A4C"/>
    <w:rsid w:val="00A8377C"/>
    <w:rsid w:val="00A8378F"/>
    <w:rsid w:val="00A846A6"/>
    <w:rsid w:val="00A847D7"/>
    <w:rsid w:val="00A856A0"/>
    <w:rsid w:val="00A87E96"/>
    <w:rsid w:val="00A92F64"/>
    <w:rsid w:val="00A9343B"/>
    <w:rsid w:val="00A9424F"/>
    <w:rsid w:val="00A94AA0"/>
    <w:rsid w:val="00A95084"/>
    <w:rsid w:val="00A9515F"/>
    <w:rsid w:val="00A96BF4"/>
    <w:rsid w:val="00A97B06"/>
    <w:rsid w:val="00AA0218"/>
    <w:rsid w:val="00AA0AA0"/>
    <w:rsid w:val="00AA2939"/>
    <w:rsid w:val="00AA2982"/>
    <w:rsid w:val="00AA2D74"/>
    <w:rsid w:val="00AA3580"/>
    <w:rsid w:val="00AA584A"/>
    <w:rsid w:val="00AA5F2F"/>
    <w:rsid w:val="00AA63D5"/>
    <w:rsid w:val="00AA66A1"/>
    <w:rsid w:val="00AA670F"/>
    <w:rsid w:val="00AA703A"/>
    <w:rsid w:val="00AA7AA6"/>
    <w:rsid w:val="00AB24BA"/>
    <w:rsid w:val="00AB3345"/>
    <w:rsid w:val="00AB3924"/>
    <w:rsid w:val="00AB3B21"/>
    <w:rsid w:val="00AB4134"/>
    <w:rsid w:val="00AB574F"/>
    <w:rsid w:val="00AB57AC"/>
    <w:rsid w:val="00AB5843"/>
    <w:rsid w:val="00AC02F7"/>
    <w:rsid w:val="00AC03C5"/>
    <w:rsid w:val="00AC1035"/>
    <w:rsid w:val="00AC2F27"/>
    <w:rsid w:val="00AC5D1A"/>
    <w:rsid w:val="00AC64DB"/>
    <w:rsid w:val="00AC6986"/>
    <w:rsid w:val="00AD2F6E"/>
    <w:rsid w:val="00AD4706"/>
    <w:rsid w:val="00AD48A2"/>
    <w:rsid w:val="00AD5C2D"/>
    <w:rsid w:val="00AE0244"/>
    <w:rsid w:val="00AE13BD"/>
    <w:rsid w:val="00AE20C2"/>
    <w:rsid w:val="00AE3833"/>
    <w:rsid w:val="00AE515B"/>
    <w:rsid w:val="00AE5828"/>
    <w:rsid w:val="00AE5FA8"/>
    <w:rsid w:val="00AE685C"/>
    <w:rsid w:val="00AE6CC1"/>
    <w:rsid w:val="00AE7064"/>
    <w:rsid w:val="00AE7D38"/>
    <w:rsid w:val="00AF084F"/>
    <w:rsid w:val="00AF09E1"/>
    <w:rsid w:val="00AF13B0"/>
    <w:rsid w:val="00AF19B2"/>
    <w:rsid w:val="00AF2B42"/>
    <w:rsid w:val="00AF3A83"/>
    <w:rsid w:val="00AF3E44"/>
    <w:rsid w:val="00AF618C"/>
    <w:rsid w:val="00AF635E"/>
    <w:rsid w:val="00AF6528"/>
    <w:rsid w:val="00AF6D33"/>
    <w:rsid w:val="00AF7C02"/>
    <w:rsid w:val="00B001C8"/>
    <w:rsid w:val="00B00B26"/>
    <w:rsid w:val="00B0168A"/>
    <w:rsid w:val="00B02399"/>
    <w:rsid w:val="00B03879"/>
    <w:rsid w:val="00B03BDA"/>
    <w:rsid w:val="00B040C9"/>
    <w:rsid w:val="00B048EE"/>
    <w:rsid w:val="00B053ED"/>
    <w:rsid w:val="00B06998"/>
    <w:rsid w:val="00B073FB"/>
    <w:rsid w:val="00B10145"/>
    <w:rsid w:val="00B110E5"/>
    <w:rsid w:val="00B11E86"/>
    <w:rsid w:val="00B12511"/>
    <w:rsid w:val="00B132D3"/>
    <w:rsid w:val="00B13C4C"/>
    <w:rsid w:val="00B14792"/>
    <w:rsid w:val="00B1482A"/>
    <w:rsid w:val="00B158E9"/>
    <w:rsid w:val="00B1663D"/>
    <w:rsid w:val="00B21C08"/>
    <w:rsid w:val="00B21DB2"/>
    <w:rsid w:val="00B22712"/>
    <w:rsid w:val="00B23C5A"/>
    <w:rsid w:val="00B2645B"/>
    <w:rsid w:val="00B26DCB"/>
    <w:rsid w:val="00B26DD2"/>
    <w:rsid w:val="00B27EB1"/>
    <w:rsid w:val="00B300D3"/>
    <w:rsid w:val="00B301D6"/>
    <w:rsid w:val="00B31178"/>
    <w:rsid w:val="00B31826"/>
    <w:rsid w:val="00B36920"/>
    <w:rsid w:val="00B40351"/>
    <w:rsid w:val="00B40B00"/>
    <w:rsid w:val="00B42C49"/>
    <w:rsid w:val="00B44B2E"/>
    <w:rsid w:val="00B4629A"/>
    <w:rsid w:val="00B47084"/>
    <w:rsid w:val="00B514F3"/>
    <w:rsid w:val="00B52071"/>
    <w:rsid w:val="00B5329E"/>
    <w:rsid w:val="00B55067"/>
    <w:rsid w:val="00B56E67"/>
    <w:rsid w:val="00B60087"/>
    <w:rsid w:val="00B60ACD"/>
    <w:rsid w:val="00B6214C"/>
    <w:rsid w:val="00B65773"/>
    <w:rsid w:val="00B65B95"/>
    <w:rsid w:val="00B67F01"/>
    <w:rsid w:val="00B72544"/>
    <w:rsid w:val="00B73EFA"/>
    <w:rsid w:val="00B742B6"/>
    <w:rsid w:val="00B7522B"/>
    <w:rsid w:val="00B7596B"/>
    <w:rsid w:val="00B76B4E"/>
    <w:rsid w:val="00B8010A"/>
    <w:rsid w:val="00B81DD3"/>
    <w:rsid w:val="00B82ACE"/>
    <w:rsid w:val="00B83179"/>
    <w:rsid w:val="00B83B09"/>
    <w:rsid w:val="00B8461F"/>
    <w:rsid w:val="00B849FD"/>
    <w:rsid w:val="00B84E95"/>
    <w:rsid w:val="00B851BE"/>
    <w:rsid w:val="00B85FBA"/>
    <w:rsid w:val="00B90F33"/>
    <w:rsid w:val="00B91DA9"/>
    <w:rsid w:val="00B92D7C"/>
    <w:rsid w:val="00B939A2"/>
    <w:rsid w:val="00B93CBB"/>
    <w:rsid w:val="00B9648D"/>
    <w:rsid w:val="00BA0065"/>
    <w:rsid w:val="00BA02C8"/>
    <w:rsid w:val="00BA0AF2"/>
    <w:rsid w:val="00BA1155"/>
    <w:rsid w:val="00BA1542"/>
    <w:rsid w:val="00BA1B21"/>
    <w:rsid w:val="00BA2A8A"/>
    <w:rsid w:val="00BA31F0"/>
    <w:rsid w:val="00BA39B7"/>
    <w:rsid w:val="00BA409C"/>
    <w:rsid w:val="00BA5637"/>
    <w:rsid w:val="00BA61A2"/>
    <w:rsid w:val="00BA61D8"/>
    <w:rsid w:val="00BA64F1"/>
    <w:rsid w:val="00BA66D4"/>
    <w:rsid w:val="00BB0EAD"/>
    <w:rsid w:val="00BB0FA5"/>
    <w:rsid w:val="00BB7888"/>
    <w:rsid w:val="00BC203A"/>
    <w:rsid w:val="00BC25CC"/>
    <w:rsid w:val="00BC2CE2"/>
    <w:rsid w:val="00BC31B3"/>
    <w:rsid w:val="00BC3655"/>
    <w:rsid w:val="00BC437F"/>
    <w:rsid w:val="00BC5251"/>
    <w:rsid w:val="00BC568D"/>
    <w:rsid w:val="00BC5843"/>
    <w:rsid w:val="00BD04F7"/>
    <w:rsid w:val="00BD1AAF"/>
    <w:rsid w:val="00BD35BB"/>
    <w:rsid w:val="00BD3CBC"/>
    <w:rsid w:val="00BD3E42"/>
    <w:rsid w:val="00BD4DE5"/>
    <w:rsid w:val="00BD56D8"/>
    <w:rsid w:val="00BE052C"/>
    <w:rsid w:val="00BE1281"/>
    <w:rsid w:val="00BE1F51"/>
    <w:rsid w:val="00BE1FC9"/>
    <w:rsid w:val="00BE20FE"/>
    <w:rsid w:val="00BE5F42"/>
    <w:rsid w:val="00BF016A"/>
    <w:rsid w:val="00BF0C5E"/>
    <w:rsid w:val="00BF1002"/>
    <w:rsid w:val="00BF1080"/>
    <w:rsid w:val="00BF1619"/>
    <w:rsid w:val="00BF1CB2"/>
    <w:rsid w:val="00BF229F"/>
    <w:rsid w:val="00BF2737"/>
    <w:rsid w:val="00BF46E3"/>
    <w:rsid w:val="00BF52EB"/>
    <w:rsid w:val="00BF53E0"/>
    <w:rsid w:val="00BF5D45"/>
    <w:rsid w:val="00BF610E"/>
    <w:rsid w:val="00BF7DCE"/>
    <w:rsid w:val="00C0050D"/>
    <w:rsid w:val="00C03F24"/>
    <w:rsid w:val="00C04021"/>
    <w:rsid w:val="00C05BED"/>
    <w:rsid w:val="00C06C00"/>
    <w:rsid w:val="00C07708"/>
    <w:rsid w:val="00C108D4"/>
    <w:rsid w:val="00C138F6"/>
    <w:rsid w:val="00C14EDC"/>
    <w:rsid w:val="00C15E5F"/>
    <w:rsid w:val="00C163DA"/>
    <w:rsid w:val="00C163E3"/>
    <w:rsid w:val="00C16A9B"/>
    <w:rsid w:val="00C17214"/>
    <w:rsid w:val="00C17584"/>
    <w:rsid w:val="00C202EF"/>
    <w:rsid w:val="00C21407"/>
    <w:rsid w:val="00C22D5F"/>
    <w:rsid w:val="00C2433D"/>
    <w:rsid w:val="00C258C8"/>
    <w:rsid w:val="00C25B6F"/>
    <w:rsid w:val="00C263E8"/>
    <w:rsid w:val="00C26986"/>
    <w:rsid w:val="00C26CAF"/>
    <w:rsid w:val="00C276C0"/>
    <w:rsid w:val="00C3164E"/>
    <w:rsid w:val="00C35939"/>
    <w:rsid w:val="00C41A05"/>
    <w:rsid w:val="00C42288"/>
    <w:rsid w:val="00C43924"/>
    <w:rsid w:val="00C43F4F"/>
    <w:rsid w:val="00C445D1"/>
    <w:rsid w:val="00C446DF"/>
    <w:rsid w:val="00C4587E"/>
    <w:rsid w:val="00C46DD4"/>
    <w:rsid w:val="00C47313"/>
    <w:rsid w:val="00C50654"/>
    <w:rsid w:val="00C50B68"/>
    <w:rsid w:val="00C518C3"/>
    <w:rsid w:val="00C51B9C"/>
    <w:rsid w:val="00C55777"/>
    <w:rsid w:val="00C56278"/>
    <w:rsid w:val="00C563D7"/>
    <w:rsid w:val="00C57047"/>
    <w:rsid w:val="00C603D1"/>
    <w:rsid w:val="00C60DD3"/>
    <w:rsid w:val="00C61D10"/>
    <w:rsid w:val="00C62642"/>
    <w:rsid w:val="00C63631"/>
    <w:rsid w:val="00C63B2F"/>
    <w:rsid w:val="00C65312"/>
    <w:rsid w:val="00C67A16"/>
    <w:rsid w:val="00C715E4"/>
    <w:rsid w:val="00C71B59"/>
    <w:rsid w:val="00C72FEE"/>
    <w:rsid w:val="00C74F19"/>
    <w:rsid w:val="00C8035D"/>
    <w:rsid w:val="00C80B7A"/>
    <w:rsid w:val="00C81138"/>
    <w:rsid w:val="00C81A17"/>
    <w:rsid w:val="00C821E7"/>
    <w:rsid w:val="00C82905"/>
    <w:rsid w:val="00C83786"/>
    <w:rsid w:val="00C83FED"/>
    <w:rsid w:val="00C84D3C"/>
    <w:rsid w:val="00C86DC5"/>
    <w:rsid w:val="00C87FF0"/>
    <w:rsid w:val="00C9044D"/>
    <w:rsid w:val="00C929EE"/>
    <w:rsid w:val="00C9374F"/>
    <w:rsid w:val="00C95021"/>
    <w:rsid w:val="00C96C6B"/>
    <w:rsid w:val="00C970D6"/>
    <w:rsid w:val="00CA0A21"/>
    <w:rsid w:val="00CA20A3"/>
    <w:rsid w:val="00CA3E2D"/>
    <w:rsid w:val="00CA416D"/>
    <w:rsid w:val="00CA4C2C"/>
    <w:rsid w:val="00CA62DF"/>
    <w:rsid w:val="00CA69DB"/>
    <w:rsid w:val="00CA79A7"/>
    <w:rsid w:val="00CA7BFF"/>
    <w:rsid w:val="00CA7E6A"/>
    <w:rsid w:val="00CA7FFC"/>
    <w:rsid w:val="00CB0274"/>
    <w:rsid w:val="00CB112F"/>
    <w:rsid w:val="00CB21DD"/>
    <w:rsid w:val="00CB262A"/>
    <w:rsid w:val="00CB2BF5"/>
    <w:rsid w:val="00CB3B9B"/>
    <w:rsid w:val="00CB417A"/>
    <w:rsid w:val="00CB47C3"/>
    <w:rsid w:val="00CB4F0B"/>
    <w:rsid w:val="00CB6CB7"/>
    <w:rsid w:val="00CC0EAF"/>
    <w:rsid w:val="00CC1991"/>
    <w:rsid w:val="00CC3E2F"/>
    <w:rsid w:val="00CC53AE"/>
    <w:rsid w:val="00CC6773"/>
    <w:rsid w:val="00CC6FFC"/>
    <w:rsid w:val="00CD074A"/>
    <w:rsid w:val="00CD0B4A"/>
    <w:rsid w:val="00CD4E70"/>
    <w:rsid w:val="00CD75A6"/>
    <w:rsid w:val="00CE1599"/>
    <w:rsid w:val="00CE1ADE"/>
    <w:rsid w:val="00CE246A"/>
    <w:rsid w:val="00CE29AD"/>
    <w:rsid w:val="00CE3077"/>
    <w:rsid w:val="00CE39A1"/>
    <w:rsid w:val="00CE7505"/>
    <w:rsid w:val="00CF19B7"/>
    <w:rsid w:val="00CF1BF4"/>
    <w:rsid w:val="00CF2A71"/>
    <w:rsid w:val="00CF2BEC"/>
    <w:rsid w:val="00CF2DD5"/>
    <w:rsid w:val="00CF2E1A"/>
    <w:rsid w:val="00CF3339"/>
    <w:rsid w:val="00CF4C99"/>
    <w:rsid w:val="00CF5D15"/>
    <w:rsid w:val="00CF6835"/>
    <w:rsid w:val="00CF68B7"/>
    <w:rsid w:val="00CF6D2B"/>
    <w:rsid w:val="00CF6DFC"/>
    <w:rsid w:val="00D01534"/>
    <w:rsid w:val="00D02BA3"/>
    <w:rsid w:val="00D02E92"/>
    <w:rsid w:val="00D03DDC"/>
    <w:rsid w:val="00D04C10"/>
    <w:rsid w:val="00D0569A"/>
    <w:rsid w:val="00D057D1"/>
    <w:rsid w:val="00D05FE9"/>
    <w:rsid w:val="00D062B5"/>
    <w:rsid w:val="00D07A6C"/>
    <w:rsid w:val="00D14C65"/>
    <w:rsid w:val="00D15EA7"/>
    <w:rsid w:val="00D160FA"/>
    <w:rsid w:val="00D162F7"/>
    <w:rsid w:val="00D16EF6"/>
    <w:rsid w:val="00D178C1"/>
    <w:rsid w:val="00D20E9A"/>
    <w:rsid w:val="00D23A27"/>
    <w:rsid w:val="00D25AB5"/>
    <w:rsid w:val="00D26CE1"/>
    <w:rsid w:val="00D26D25"/>
    <w:rsid w:val="00D31007"/>
    <w:rsid w:val="00D311D4"/>
    <w:rsid w:val="00D328FD"/>
    <w:rsid w:val="00D33973"/>
    <w:rsid w:val="00D33F53"/>
    <w:rsid w:val="00D34697"/>
    <w:rsid w:val="00D3669D"/>
    <w:rsid w:val="00D36C72"/>
    <w:rsid w:val="00D40793"/>
    <w:rsid w:val="00D42C8C"/>
    <w:rsid w:val="00D44295"/>
    <w:rsid w:val="00D44E1F"/>
    <w:rsid w:val="00D44F2F"/>
    <w:rsid w:val="00D46441"/>
    <w:rsid w:val="00D47865"/>
    <w:rsid w:val="00D51F71"/>
    <w:rsid w:val="00D52BC5"/>
    <w:rsid w:val="00D5362C"/>
    <w:rsid w:val="00D53A72"/>
    <w:rsid w:val="00D548D7"/>
    <w:rsid w:val="00D5515D"/>
    <w:rsid w:val="00D555AB"/>
    <w:rsid w:val="00D557C9"/>
    <w:rsid w:val="00D57F83"/>
    <w:rsid w:val="00D61EB9"/>
    <w:rsid w:val="00D63335"/>
    <w:rsid w:val="00D63B4E"/>
    <w:rsid w:val="00D647FD"/>
    <w:rsid w:val="00D656D3"/>
    <w:rsid w:val="00D668D8"/>
    <w:rsid w:val="00D66D8F"/>
    <w:rsid w:val="00D66EC9"/>
    <w:rsid w:val="00D6798D"/>
    <w:rsid w:val="00D67F80"/>
    <w:rsid w:val="00D7034C"/>
    <w:rsid w:val="00D71531"/>
    <w:rsid w:val="00D72295"/>
    <w:rsid w:val="00D723B4"/>
    <w:rsid w:val="00D743FB"/>
    <w:rsid w:val="00D74696"/>
    <w:rsid w:val="00D75372"/>
    <w:rsid w:val="00D80534"/>
    <w:rsid w:val="00D80BF2"/>
    <w:rsid w:val="00D835DB"/>
    <w:rsid w:val="00D8363C"/>
    <w:rsid w:val="00D83CDD"/>
    <w:rsid w:val="00D85098"/>
    <w:rsid w:val="00D86314"/>
    <w:rsid w:val="00D90596"/>
    <w:rsid w:val="00D907F1"/>
    <w:rsid w:val="00D9238C"/>
    <w:rsid w:val="00D93B43"/>
    <w:rsid w:val="00D9455B"/>
    <w:rsid w:val="00D94B04"/>
    <w:rsid w:val="00DA0CC6"/>
    <w:rsid w:val="00DA4816"/>
    <w:rsid w:val="00DA4CBC"/>
    <w:rsid w:val="00DA6ADD"/>
    <w:rsid w:val="00DB0852"/>
    <w:rsid w:val="00DB2F1E"/>
    <w:rsid w:val="00DB5C56"/>
    <w:rsid w:val="00DB64B9"/>
    <w:rsid w:val="00DB692B"/>
    <w:rsid w:val="00DB6A93"/>
    <w:rsid w:val="00DB6DBD"/>
    <w:rsid w:val="00DB6EF2"/>
    <w:rsid w:val="00DC0C21"/>
    <w:rsid w:val="00DC1B32"/>
    <w:rsid w:val="00DC2191"/>
    <w:rsid w:val="00DC4343"/>
    <w:rsid w:val="00DC44C4"/>
    <w:rsid w:val="00DC47CD"/>
    <w:rsid w:val="00DC5364"/>
    <w:rsid w:val="00DC5427"/>
    <w:rsid w:val="00DC5E8C"/>
    <w:rsid w:val="00DC6B71"/>
    <w:rsid w:val="00DC760A"/>
    <w:rsid w:val="00DC7704"/>
    <w:rsid w:val="00DD1CDF"/>
    <w:rsid w:val="00DD1D27"/>
    <w:rsid w:val="00DD2B8E"/>
    <w:rsid w:val="00DD2DF1"/>
    <w:rsid w:val="00DD3B2E"/>
    <w:rsid w:val="00DD4335"/>
    <w:rsid w:val="00DD448E"/>
    <w:rsid w:val="00DD5751"/>
    <w:rsid w:val="00DD5918"/>
    <w:rsid w:val="00DD6093"/>
    <w:rsid w:val="00DD6944"/>
    <w:rsid w:val="00DD747B"/>
    <w:rsid w:val="00DE2186"/>
    <w:rsid w:val="00DE3D26"/>
    <w:rsid w:val="00DE60A1"/>
    <w:rsid w:val="00DE71F8"/>
    <w:rsid w:val="00DE7923"/>
    <w:rsid w:val="00DE7D6A"/>
    <w:rsid w:val="00DF058C"/>
    <w:rsid w:val="00DF0640"/>
    <w:rsid w:val="00DF084B"/>
    <w:rsid w:val="00DF14ED"/>
    <w:rsid w:val="00DF1972"/>
    <w:rsid w:val="00DF3E39"/>
    <w:rsid w:val="00DF4F23"/>
    <w:rsid w:val="00DF4F42"/>
    <w:rsid w:val="00DF5C7A"/>
    <w:rsid w:val="00DF7952"/>
    <w:rsid w:val="00DF7F00"/>
    <w:rsid w:val="00E00048"/>
    <w:rsid w:val="00E00F71"/>
    <w:rsid w:val="00E00FBB"/>
    <w:rsid w:val="00E01690"/>
    <w:rsid w:val="00E03020"/>
    <w:rsid w:val="00E03625"/>
    <w:rsid w:val="00E049B0"/>
    <w:rsid w:val="00E07F15"/>
    <w:rsid w:val="00E11383"/>
    <w:rsid w:val="00E11FA9"/>
    <w:rsid w:val="00E125EE"/>
    <w:rsid w:val="00E13E78"/>
    <w:rsid w:val="00E13EA0"/>
    <w:rsid w:val="00E13EF8"/>
    <w:rsid w:val="00E142AF"/>
    <w:rsid w:val="00E148F2"/>
    <w:rsid w:val="00E14E2C"/>
    <w:rsid w:val="00E16F31"/>
    <w:rsid w:val="00E21BA9"/>
    <w:rsid w:val="00E229EF"/>
    <w:rsid w:val="00E23E46"/>
    <w:rsid w:val="00E243E6"/>
    <w:rsid w:val="00E247DB"/>
    <w:rsid w:val="00E24F19"/>
    <w:rsid w:val="00E25B6A"/>
    <w:rsid w:val="00E26BC3"/>
    <w:rsid w:val="00E27352"/>
    <w:rsid w:val="00E2751C"/>
    <w:rsid w:val="00E3156C"/>
    <w:rsid w:val="00E319B8"/>
    <w:rsid w:val="00E326F7"/>
    <w:rsid w:val="00E329BB"/>
    <w:rsid w:val="00E341F4"/>
    <w:rsid w:val="00E37B2C"/>
    <w:rsid w:val="00E41020"/>
    <w:rsid w:val="00E419F7"/>
    <w:rsid w:val="00E41C03"/>
    <w:rsid w:val="00E44301"/>
    <w:rsid w:val="00E44CE0"/>
    <w:rsid w:val="00E46EF3"/>
    <w:rsid w:val="00E47A81"/>
    <w:rsid w:val="00E51BD5"/>
    <w:rsid w:val="00E530A5"/>
    <w:rsid w:val="00E530CE"/>
    <w:rsid w:val="00E53497"/>
    <w:rsid w:val="00E546A9"/>
    <w:rsid w:val="00E54A5D"/>
    <w:rsid w:val="00E54A87"/>
    <w:rsid w:val="00E55335"/>
    <w:rsid w:val="00E56431"/>
    <w:rsid w:val="00E56F40"/>
    <w:rsid w:val="00E57CC8"/>
    <w:rsid w:val="00E60146"/>
    <w:rsid w:val="00E61E37"/>
    <w:rsid w:val="00E6286C"/>
    <w:rsid w:val="00E62E5A"/>
    <w:rsid w:val="00E63278"/>
    <w:rsid w:val="00E6461B"/>
    <w:rsid w:val="00E647B9"/>
    <w:rsid w:val="00E64BFA"/>
    <w:rsid w:val="00E65471"/>
    <w:rsid w:val="00E65C7B"/>
    <w:rsid w:val="00E661C7"/>
    <w:rsid w:val="00E67EAC"/>
    <w:rsid w:val="00E71BF2"/>
    <w:rsid w:val="00E71D5D"/>
    <w:rsid w:val="00E74C32"/>
    <w:rsid w:val="00E75205"/>
    <w:rsid w:val="00E75294"/>
    <w:rsid w:val="00E75769"/>
    <w:rsid w:val="00E775FC"/>
    <w:rsid w:val="00E85B69"/>
    <w:rsid w:val="00E85D92"/>
    <w:rsid w:val="00E86920"/>
    <w:rsid w:val="00E87350"/>
    <w:rsid w:val="00E8741F"/>
    <w:rsid w:val="00E904C1"/>
    <w:rsid w:val="00E912B7"/>
    <w:rsid w:val="00E9192F"/>
    <w:rsid w:val="00E91E02"/>
    <w:rsid w:val="00E93072"/>
    <w:rsid w:val="00E93E89"/>
    <w:rsid w:val="00E97590"/>
    <w:rsid w:val="00E97AE6"/>
    <w:rsid w:val="00EA0048"/>
    <w:rsid w:val="00EA11DC"/>
    <w:rsid w:val="00EA14D5"/>
    <w:rsid w:val="00EA3FA5"/>
    <w:rsid w:val="00EA6333"/>
    <w:rsid w:val="00EA7069"/>
    <w:rsid w:val="00EB2BE1"/>
    <w:rsid w:val="00EB448E"/>
    <w:rsid w:val="00EB4A89"/>
    <w:rsid w:val="00EB5427"/>
    <w:rsid w:val="00EB6981"/>
    <w:rsid w:val="00EB7E75"/>
    <w:rsid w:val="00EC0CDB"/>
    <w:rsid w:val="00EC1A8D"/>
    <w:rsid w:val="00EC3503"/>
    <w:rsid w:val="00EC4ED9"/>
    <w:rsid w:val="00EC5E67"/>
    <w:rsid w:val="00EC64B7"/>
    <w:rsid w:val="00EC76D5"/>
    <w:rsid w:val="00ED0B83"/>
    <w:rsid w:val="00ED0CB5"/>
    <w:rsid w:val="00ED1115"/>
    <w:rsid w:val="00ED297B"/>
    <w:rsid w:val="00ED3502"/>
    <w:rsid w:val="00ED6C6B"/>
    <w:rsid w:val="00ED70B0"/>
    <w:rsid w:val="00EE15E4"/>
    <w:rsid w:val="00EE164E"/>
    <w:rsid w:val="00EE1DB1"/>
    <w:rsid w:val="00EE29FE"/>
    <w:rsid w:val="00EE35E1"/>
    <w:rsid w:val="00EE507C"/>
    <w:rsid w:val="00EE7128"/>
    <w:rsid w:val="00EE723D"/>
    <w:rsid w:val="00EF17A6"/>
    <w:rsid w:val="00EF2786"/>
    <w:rsid w:val="00EF518C"/>
    <w:rsid w:val="00EF53F4"/>
    <w:rsid w:val="00EF5B7A"/>
    <w:rsid w:val="00EF5C66"/>
    <w:rsid w:val="00EF602B"/>
    <w:rsid w:val="00EF657C"/>
    <w:rsid w:val="00EF67BE"/>
    <w:rsid w:val="00F000D0"/>
    <w:rsid w:val="00F00B36"/>
    <w:rsid w:val="00F01E41"/>
    <w:rsid w:val="00F03D48"/>
    <w:rsid w:val="00F05D70"/>
    <w:rsid w:val="00F066AA"/>
    <w:rsid w:val="00F06773"/>
    <w:rsid w:val="00F078A2"/>
    <w:rsid w:val="00F07F0E"/>
    <w:rsid w:val="00F101B0"/>
    <w:rsid w:val="00F112EF"/>
    <w:rsid w:val="00F11B02"/>
    <w:rsid w:val="00F1234A"/>
    <w:rsid w:val="00F13273"/>
    <w:rsid w:val="00F1462C"/>
    <w:rsid w:val="00F14784"/>
    <w:rsid w:val="00F15B88"/>
    <w:rsid w:val="00F15EE9"/>
    <w:rsid w:val="00F16AB7"/>
    <w:rsid w:val="00F2049D"/>
    <w:rsid w:val="00F21716"/>
    <w:rsid w:val="00F21AA7"/>
    <w:rsid w:val="00F249C2"/>
    <w:rsid w:val="00F25C81"/>
    <w:rsid w:val="00F27479"/>
    <w:rsid w:val="00F30C14"/>
    <w:rsid w:val="00F3150A"/>
    <w:rsid w:val="00F319BD"/>
    <w:rsid w:val="00F31EF9"/>
    <w:rsid w:val="00F3334E"/>
    <w:rsid w:val="00F33379"/>
    <w:rsid w:val="00F33C17"/>
    <w:rsid w:val="00F34918"/>
    <w:rsid w:val="00F35D11"/>
    <w:rsid w:val="00F40E57"/>
    <w:rsid w:val="00F42A5C"/>
    <w:rsid w:val="00F430F4"/>
    <w:rsid w:val="00F45AA4"/>
    <w:rsid w:val="00F46F64"/>
    <w:rsid w:val="00F47B7C"/>
    <w:rsid w:val="00F47DBD"/>
    <w:rsid w:val="00F52673"/>
    <w:rsid w:val="00F54C09"/>
    <w:rsid w:val="00F55D3B"/>
    <w:rsid w:val="00F56AAA"/>
    <w:rsid w:val="00F57C25"/>
    <w:rsid w:val="00F6046F"/>
    <w:rsid w:val="00F60A10"/>
    <w:rsid w:val="00F62671"/>
    <w:rsid w:val="00F6326F"/>
    <w:rsid w:val="00F639FB"/>
    <w:rsid w:val="00F64840"/>
    <w:rsid w:val="00F64FA6"/>
    <w:rsid w:val="00F65645"/>
    <w:rsid w:val="00F660BD"/>
    <w:rsid w:val="00F66E5E"/>
    <w:rsid w:val="00F67B3E"/>
    <w:rsid w:val="00F70B01"/>
    <w:rsid w:val="00F71010"/>
    <w:rsid w:val="00F71394"/>
    <w:rsid w:val="00F715A2"/>
    <w:rsid w:val="00F748CB"/>
    <w:rsid w:val="00F75B52"/>
    <w:rsid w:val="00F77990"/>
    <w:rsid w:val="00F80375"/>
    <w:rsid w:val="00F81A52"/>
    <w:rsid w:val="00F82435"/>
    <w:rsid w:val="00F83160"/>
    <w:rsid w:val="00F84C74"/>
    <w:rsid w:val="00F85097"/>
    <w:rsid w:val="00F86654"/>
    <w:rsid w:val="00F908A0"/>
    <w:rsid w:val="00F91145"/>
    <w:rsid w:val="00F91782"/>
    <w:rsid w:val="00F918A1"/>
    <w:rsid w:val="00F92920"/>
    <w:rsid w:val="00F92AE2"/>
    <w:rsid w:val="00F9492B"/>
    <w:rsid w:val="00F96022"/>
    <w:rsid w:val="00F96F39"/>
    <w:rsid w:val="00F97F46"/>
    <w:rsid w:val="00FA189E"/>
    <w:rsid w:val="00FA21A3"/>
    <w:rsid w:val="00FA28B7"/>
    <w:rsid w:val="00FA4EFF"/>
    <w:rsid w:val="00FA58E6"/>
    <w:rsid w:val="00FB01B4"/>
    <w:rsid w:val="00FB1992"/>
    <w:rsid w:val="00FB2DF5"/>
    <w:rsid w:val="00FB32CD"/>
    <w:rsid w:val="00FB33A9"/>
    <w:rsid w:val="00FB5B9A"/>
    <w:rsid w:val="00FB7657"/>
    <w:rsid w:val="00FC048D"/>
    <w:rsid w:val="00FC1715"/>
    <w:rsid w:val="00FC1CD7"/>
    <w:rsid w:val="00FC2C5E"/>
    <w:rsid w:val="00FC32C5"/>
    <w:rsid w:val="00FC4D6B"/>
    <w:rsid w:val="00FC53BA"/>
    <w:rsid w:val="00FC583C"/>
    <w:rsid w:val="00FC6A7A"/>
    <w:rsid w:val="00FC7A35"/>
    <w:rsid w:val="00FD0642"/>
    <w:rsid w:val="00FD2D4E"/>
    <w:rsid w:val="00FD3370"/>
    <w:rsid w:val="00FD358F"/>
    <w:rsid w:val="00FD4231"/>
    <w:rsid w:val="00FD63AB"/>
    <w:rsid w:val="00FD771D"/>
    <w:rsid w:val="00FE011A"/>
    <w:rsid w:val="00FE040A"/>
    <w:rsid w:val="00FE0EF3"/>
    <w:rsid w:val="00FE5FBE"/>
    <w:rsid w:val="00FF0011"/>
    <w:rsid w:val="00FF0078"/>
    <w:rsid w:val="00FF030D"/>
    <w:rsid w:val="00FF173E"/>
    <w:rsid w:val="00FF180A"/>
    <w:rsid w:val="00FF1CFD"/>
    <w:rsid w:val="00FF3117"/>
    <w:rsid w:val="00FF3F28"/>
    <w:rsid w:val="00FF440C"/>
    <w:rsid w:val="00FF5250"/>
    <w:rsid w:val="00FF5AB1"/>
    <w:rsid w:val="00FF5E03"/>
    <w:rsid w:val="00FF75A6"/>
    <w:rsid w:val="00FF7EF9"/>
    <w:rsid w:val="00FF7F9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107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List Bullet" w:uiPriority="0"/>
    <w:lsdException w:name="Title" w:semiHidden="0" w:uiPriority="10" w:unhideWhenUsed="0" w:qFormat="1"/>
    <w:lsdException w:name="Default Paragraph Font" w:uiPriority="1"/>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uiPriority w:val="9"/>
    <w:qFormat/>
    <w:rsid w:val="00307F27"/>
    <w:pPr>
      <w:keepNext/>
      <w:jc w:val="center"/>
      <w:outlineLvl w:val="2"/>
    </w:pPr>
    <w:rPr>
      <w:b/>
      <w:bCs/>
      <w:sz w:val="28"/>
      <w:szCs w:val="28"/>
    </w:rPr>
  </w:style>
  <w:style w:type="paragraph" w:styleId="Heading4">
    <w:name w:val="heading 4"/>
    <w:basedOn w:val="Normal"/>
    <w:next w:val="Normal"/>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qFormat/>
    <w:rsid w:val="00307F27"/>
    <w:pPr>
      <w:keepNext/>
      <w:jc w:val="center"/>
      <w:outlineLvl w:val="7"/>
    </w:pPr>
    <w:rPr>
      <w:b/>
      <w:bCs/>
      <w:sz w:val="26"/>
      <w:szCs w:val="31"/>
    </w:rPr>
  </w:style>
  <w:style w:type="paragraph" w:styleId="Heading9">
    <w:name w:val="heading 9"/>
    <w:basedOn w:val="Normal"/>
    <w:next w:val="Normal"/>
    <w:link w:val="Heading9Char"/>
    <w:uiPriority w:val="9"/>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uiPriority w:val="9"/>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uiPriority w:val="9"/>
    <w:rsid w:val="000049C1"/>
    <w:rPr>
      <w:rFonts w:cs="Traditional Arabic"/>
      <w:sz w:val="24"/>
      <w:lang w:eastAsia="ar-SA"/>
    </w:rPr>
  </w:style>
  <w:style w:type="paragraph" w:styleId="Title">
    <w:name w:val="Title"/>
    <w:basedOn w:val="Normal"/>
    <w:link w:val="TitleChar"/>
    <w:uiPriority w:val="10"/>
    <w:qFormat/>
    <w:rsid w:val="00307F27"/>
    <w:pPr>
      <w:jc w:val="center"/>
    </w:pPr>
    <w:rPr>
      <w:b/>
      <w:bCs/>
    </w:rPr>
  </w:style>
  <w:style w:type="character" w:customStyle="1" w:styleId="TitleChar">
    <w:name w:val="Title Char"/>
    <w:basedOn w:val="DefaultParagraphFont"/>
    <w:link w:val="Title"/>
    <w:uiPriority w:val="10"/>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rsid w:val="00307F27"/>
    <w:pPr>
      <w:tabs>
        <w:tab w:val="center" w:pos="4153"/>
        <w:tab w:val="right" w:pos="8306"/>
      </w:tabs>
    </w:pPr>
  </w:style>
  <w:style w:type="character" w:customStyle="1" w:styleId="HeaderChar">
    <w:name w:val="Header Char"/>
    <w:basedOn w:val="DefaultParagraphFont"/>
    <w:link w:val="Header"/>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semiHidden/>
    <w:unhideWhenUsed/>
    <w:rsid w:val="00E41020"/>
    <w:rPr>
      <w:sz w:val="20"/>
      <w:szCs w:val="20"/>
    </w:rPr>
  </w:style>
  <w:style w:type="character" w:customStyle="1" w:styleId="CommentTextChar">
    <w:name w:val="Comment Text Char"/>
    <w:basedOn w:val="DefaultParagraphFont"/>
    <w:link w:val="CommentText"/>
    <w:uiPriority w:val="99"/>
    <w:semiHidden/>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uiPriority w:val="99"/>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tlid-translation">
    <w:name w:val="tlid-translation"/>
    <w:basedOn w:val="DefaultParagraphFont"/>
    <w:rsid w:val="00D743F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3604331">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04092583">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39556963">
      <w:bodyDiv w:val="1"/>
      <w:marLeft w:val="0"/>
      <w:marRight w:val="0"/>
      <w:marTop w:val="0"/>
      <w:marBottom w:val="0"/>
      <w:divBdr>
        <w:top w:val="none" w:sz="0" w:space="0" w:color="auto"/>
        <w:left w:val="none" w:sz="0" w:space="0" w:color="auto"/>
        <w:bottom w:val="none" w:sz="0" w:space="0" w:color="auto"/>
        <w:right w:val="none" w:sz="0" w:space="0" w:color="auto"/>
      </w:divBdr>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9568426">
      <w:bodyDiv w:val="1"/>
      <w:marLeft w:val="0"/>
      <w:marRight w:val="0"/>
      <w:marTop w:val="0"/>
      <w:marBottom w:val="0"/>
      <w:divBdr>
        <w:top w:val="none" w:sz="0" w:space="0" w:color="auto"/>
        <w:left w:val="none" w:sz="0" w:space="0" w:color="auto"/>
        <w:bottom w:val="none" w:sz="0" w:space="0" w:color="auto"/>
        <w:right w:val="none" w:sz="0" w:space="0" w:color="auto"/>
      </w:divBdr>
      <w:divsChild>
        <w:div w:id="1501239808">
          <w:marLeft w:val="0"/>
          <w:marRight w:val="0"/>
          <w:marTop w:val="0"/>
          <w:marBottom w:val="0"/>
          <w:divBdr>
            <w:top w:val="none" w:sz="0" w:space="0" w:color="auto"/>
            <w:left w:val="none" w:sz="0" w:space="0" w:color="auto"/>
            <w:bottom w:val="none" w:sz="0" w:space="0" w:color="auto"/>
            <w:right w:val="none" w:sz="0" w:space="0" w:color="auto"/>
          </w:divBdr>
          <w:divsChild>
            <w:div w:id="1461920646">
              <w:marLeft w:val="0"/>
              <w:marRight w:val="0"/>
              <w:marTop w:val="0"/>
              <w:marBottom w:val="0"/>
              <w:divBdr>
                <w:top w:val="none" w:sz="0" w:space="0" w:color="auto"/>
                <w:left w:val="none" w:sz="0" w:space="0" w:color="auto"/>
                <w:bottom w:val="none" w:sz="0" w:space="0" w:color="auto"/>
                <w:right w:val="none" w:sz="0" w:space="0" w:color="auto"/>
              </w:divBdr>
              <w:divsChild>
                <w:div w:id="2055765740">
                  <w:marLeft w:val="0"/>
                  <w:marRight w:val="0"/>
                  <w:marTop w:val="0"/>
                  <w:marBottom w:val="0"/>
                  <w:divBdr>
                    <w:top w:val="none" w:sz="0" w:space="0" w:color="auto"/>
                    <w:left w:val="none" w:sz="0" w:space="0" w:color="auto"/>
                    <w:bottom w:val="none" w:sz="0" w:space="0" w:color="auto"/>
                    <w:right w:val="none" w:sz="0" w:space="0" w:color="auto"/>
                  </w:divBdr>
                  <w:divsChild>
                    <w:div w:id="1911960409">
                      <w:marLeft w:val="0"/>
                      <w:marRight w:val="0"/>
                      <w:marTop w:val="0"/>
                      <w:marBottom w:val="0"/>
                      <w:divBdr>
                        <w:top w:val="none" w:sz="0" w:space="0" w:color="auto"/>
                        <w:left w:val="none" w:sz="0" w:space="0" w:color="auto"/>
                        <w:bottom w:val="none" w:sz="0" w:space="0" w:color="auto"/>
                        <w:right w:val="none" w:sz="0" w:space="0" w:color="auto"/>
                      </w:divBdr>
                      <w:divsChild>
                        <w:div w:id="1210415165">
                          <w:marLeft w:val="0"/>
                          <w:marRight w:val="0"/>
                          <w:marTop w:val="0"/>
                          <w:marBottom w:val="0"/>
                          <w:divBdr>
                            <w:top w:val="none" w:sz="0" w:space="0" w:color="auto"/>
                            <w:left w:val="none" w:sz="0" w:space="0" w:color="auto"/>
                            <w:bottom w:val="none" w:sz="0" w:space="0" w:color="auto"/>
                            <w:right w:val="none" w:sz="0" w:space="0" w:color="auto"/>
                          </w:divBdr>
                          <w:divsChild>
                            <w:div w:id="1100028591">
                              <w:marLeft w:val="0"/>
                              <w:marRight w:val="0"/>
                              <w:marTop w:val="0"/>
                              <w:marBottom w:val="0"/>
                              <w:divBdr>
                                <w:top w:val="none" w:sz="0" w:space="0" w:color="auto"/>
                                <w:left w:val="none" w:sz="0" w:space="0" w:color="auto"/>
                                <w:bottom w:val="none" w:sz="0" w:space="0" w:color="auto"/>
                                <w:right w:val="none" w:sz="0" w:space="0" w:color="auto"/>
                              </w:divBdr>
                              <w:divsChild>
                                <w:div w:id="1172377386">
                                  <w:marLeft w:val="0"/>
                                  <w:marRight w:val="0"/>
                                  <w:marTop w:val="0"/>
                                  <w:marBottom w:val="0"/>
                                  <w:divBdr>
                                    <w:top w:val="none" w:sz="0" w:space="0" w:color="auto"/>
                                    <w:left w:val="none" w:sz="0" w:space="0" w:color="auto"/>
                                    <w:bottom w:val="none" w:sz="0" w:space="0" w:color="auto"/>
                                    <w:right w:val="none" w:sz="0" w:space="0" w:color="auto"/>
                                  </w:divBdr>
                                  <w:divsChild>
                                    <w:div w:id="859314009">
                                      <w:marLeft w:val="0"/>
                                      <w:marRight w:val="0"/>
                                      <w:marTop w:val="0"/>
                                      <w:marBottom w:val="0"/>
                                      <w:divBdr>
                                        <w:top w:val="none" w:sz="0" w:space="0" w:color="auto"/>
                                        <w:left w:val="none" w:sz="0" w:space="0" w:color="auto"/>
                                        <w:bottom w:val="none" w:sz="0" w:space="0" w:color="auto"/>
                                        <w:right w:val="none" w:sz="0" w:space="0" w:color="auto"/>
                                      </w:divBdr>
                                      <w:divsChild>
                                        <w:div w:id="1589313804">
                                          <w:marLeft w:val="0"/>
                                          <w:marRight w:val="0"/>
                                          <w:marTop w:val="0"/>
                                          <w:marBottom w:val="399"/>
                                          <w:divBdr>
                                            <w:top w:val="none" w:sz="0" w:space="0" w:color="auto"/>
                                            <w:left w:val="none" w:sz="0" w:space="0" w:color="auto"/>
                                            <w:bottom w:val="none" w:sz="0" w:space="0" w:color="auto"/>
                                            <w:right w:val="none" w:sz="0" w:space="0" w:color="auto"/>
                                          </w:divBdr>
                                          <w:divsChild>
                                            <w:div w:id="90954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4.gi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pcbs.gov.ps/Downloads/book2383.pdf" TargetMode="External"/><Relationship Id="rId20"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cid:image001.png@01D4C76D.26383ED0" TargetMode="External"/><Relationship Id="rId19"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1.xml"/><Relationship Id="rId27"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531663728779521"/>
          <c:y val="4.8554298732962867E-2"/>
          <c:w val="0.73318025237735762"/>
          <c:h val="0.80008433590471251"/>
        </c:manualLayout>
      </c:layout>
      <c:barChart>
        <c:barDir val="col"/>
        <c:grouping val="clustered"/>
        <c:ser>
          <c:idx val="3"/>
          <c:order val="0"/>
          <c:tx>
            <c:strRef>
              <c:f>Sheet1!$A$2</c:f>
              <c:strCache>
                <c:ptCount val="1"/>
                <c:pt idx="0">
                  <c:v>2017</c:v>
                </c:pt>
              </c:strCache>
            </c:strRef>
          </c:tx>
          <c:spPr>
            <a:solidFill>
              <a:srgbClr val="92D050"/>
            </a:solidFill>
          </c:spPr>
          <c:dLbls>
            <c:dLbl>
              <c:idx val="1"/>
              <c:layout>
                <c:manualLayout>
                  <c:x val="7.5386841732464119E-4"/>
                  <c:y val="-1.1412926176106159E-2"/>
                </c:manualLayout>
              </c:layout>
              <c:dLblPos val="outEnd"/>
              <c:showVal val="1"/>
            </c:dLbl>
            <c:numFmt formatCode="#,##0.0" sourceLinked="0"/>
            <c:showVal val="1"/>
          </c:dLbls>
          <c:cat>
            <c:strRef>
              <c:f>Sheet1!$B$1:$C$1</c:f>
              <c:strCache>
                <c:ptCount val="2"/>
                <c:pt idx="0">
                  <c:v>Occupied Housing Units </c:v>
                </c:pt>
                <c:pt idx="1">
                  <c:v>Persons</c:v>
                </c:pt>
              </c:strCache>
            </c:strRef>
          </c:cat>
          <c:val>
            <c:numRef>
              <c:f>Sheet1!$B$2:$C$2</c:f>
              <c:numCache>
                <c:formatCode>#,##0</c:formatCode>
                <c:ptCount val="2"/>
                <c:pt idx="0" formatCode="General">
                  <c:v>531.6</c:v>
                </c:pt>
                <c:pt idx="1">
                  <c:v>2544.1999999999998</c:v>
                </c:pt>
              </c:numCache>
            </c:numRef>
          </c:val>
        </c:ser>
        <c:ser>
          <c:idx val="0"/>
          <c:order val="1"/>
          <c:tx>
            <c:strRef>
              <c:f>Sheet1!$A$3</c:f>
              <c:strCache>
                <c:ptCount val="1"/>
                <c:pt idx="0">
                  <c:v>2007</c:v>
                </c:pt>
              </c:strCache>
            </c:strRef>
          </c:tx>
          <c:dLbls>
            <c:numFmt formatCode="#,##0.0" sourceLinked="0"/>
            <c:showVal val="1"/>
          </c:dLbls>
          <c:cat>
            <c:strRef>
              <c:f>Sheet1!$B$1:$C$1</c:f>
              <c:strCache>
                <c:ptCount val="2"/>
                <c:pt idx="0">
                  <c:v>Occupied Housing Units </c:v>
                </c:pt>
                <c:pt idx="1">
                  <c:v>Persons</c:v>
                </c:pt>
              </c:strCache>
            </c:strRef>
          </c:cat>
          <c:val>
            <c:numRef>
              <c:f>Sheet1!$B$3:$C$3</c:f>
              <c:numCache>
                <c:formatCode>#,##0</c:formatCode>
                <c:ptCount val="2"/>
                <c:pt idx="0">
                  <c:v>369.8</c:v>
                </c:pt>
                <c:pt idx="1">
                  <c:v>2054</c:v>
                </c:pt>
              </c:numCache>
            </c:numRef>
          </c:val>
        </c:ser>
        <c:ser>
          <c:idx val="1"/>
          <c:order val="2"/>
          <c:tx>
            <c:strRef>
              <c:f>Sheet1!$A$4</c:f>
              <c:strCache>
                <c:ptCount val="1"/>
                <c:pt idx="0">
                  <c:v>1997</c:v>
                </c:pt>
              </c:strCache>
            </c:strRef>
          </c:tx>
          <c:dLbls>
            <c:numFmt formatCode="#,##0.0" sourceLinked="0"/>
            <c:showVal val="1"/>
          </c:dLbls>
          <c:cat>
            <c:strRef>
              <c:f>Sheet1!$B$1:$C$1</c:f>
              <c:strCache>
                <c:ptCount val="2"/>
                <c:pt idx="0">
                  <c:v>Occupied Housing Units </c:v>
                </c:pt>
                <c:pt idx="1">
                  <c:v>Persons</c:v>
                </c:pt>
              </c:strCache>
            </c:strRef>
          </c:cat>
          <c:val>
            <c:numRef>
              <c:f>Sheet1!$B$4:$C$4</c:f>
              <c:numCache>
                <c:formatCode>#,##0</c:formatCode>
                <c:ptCount val="2"/>
                <c:pt idx="0">
                  <c:v>256.89999999999969</c:v>
                </c:pt>
                <c:pt idx="1">
                  <c:v>1594</c:v>
                </c:pt>
              </c:numCache>
            </c:numRef>
          </c:val>
        </c:ser>
        <c:axId val="49489024"/>
        <c:axId val="49490560"/>
      </c:barChart>
      <c:catAx>
        <c:axId val="49489024"/>
        <c:scaling>
          <c:orientation val="minMax"/>
        </c:scaling>
        <c:axPos val="b"/>
        <c:numFmt formatCode="General" sourceLinked="1"/>
        <c:tickLblPos val="nextTo"/>
        <c:txPr>
          <a:bodyPr rot="0" vert="horz"/>
          <a:lstStyle/>
          <a:p>
            <a:pPr>
              <a:defRPr/>
            </a:pPr>
            <a:endParaRPr lang="ar-SA"/>
          </a:p>
        </c:txPr>
        <c:crossAx val="49490560"/>
        <c:crossesAt val="0"/>
        <c:auto val="1"/>
        <c:lblAlgn val="ctr"/>
        <c:lblOffset val="100"/>
        <c:tickLblSkip val="1"/>
        <c:tickMarkSkip val="1"/>
      </c:catAx>
      <c:valAx>
        <c:axId val="49490560"/>
        <c:scaling>
          <c:orientation val="minMax"/>
          <c:max val="3000"/>
          <c:min val="0"/>
        </c:scaling>
        <c:axPos val="l"/>
        <c:title>
          <c:tx>
            <c:rich>
              <a:bodyPr/>
              <a:lstStyle/>
              <a:p>
                <a:pPr>
                  <a:defRPr/>
                </a:pPr>
                <a:r>
                  <a:rPr lang="en-US"/>
                  <a:t>Number in thousands</a:t>
                </a:r>
                <a:endParaRPr lang="ar-JO"/>
              </a:p>
            </c:rich>
          </c:tx>
          <c:layout>
            <c:manualLayout>
              <c:xMode val="edge"/>
              <c:yMode val="edge"/>
              <c:x val="1.1386927806877776E-2"/>
              <c:y val="0.19046564610895741"/>
            </c:manualLayout>
          </c:layout>
        </c:title>
        <c:numFmt formatCode="General" sourceLinked="1"/>
        <c:tickLblPos val="nextTo"/>
        <c:txPr>
          <a:bodyPr rot="0" vert="horz"/>
          <a:lstStyle/>
          <a:p>
            <a:pPr>
              <a:defRPr/>
            </a:pPr>
            <a:endParaRPr lang="ar-SA"/>
          </a:p>
        </c:txPr>
        <c:crossAx val="49489024"/>
        <c:crosses val="autoZero"/>
        <c:crossBetween val="between"/>
        <c:majorUnit val="500"/>
        <c:minorUnit val="200"/>
      </c:valAx>
      <c:spPr>
        <a:ln>
          <a:noFill/>
        </a:ln>
      </c:spPr>
    </c:plotArea>
    <c:legend>
      <c:legendPos val="r"/>
      <c:layout>
        <c:manualLayout>
          <c:xMode val="edge"/>
          <c:yMode val="edge"/>
          <c:x val="0.85155247759823693"/>
          <c:y val="3.4409448818897882E-2"/>
          <c:w val="9.8075698861489133E-2"/>
          <c:h val="0.24288620648307291"/>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1685550212263996"/>
          <c:y val="9.9787322669495748E-2"/>
          <c:w val="0.37076344483785417"/>
          <c:h val="0.77245984545570157"/>
        </c:manualLayout>
      </c:layout>
      <c:pieChart>
        <c:varyColors val="1"/>
        <c:ser>
          <c:idx val="0"/>
          <c:order val="0"/>
          <c:explosion val="9"/>
          <c:dLbls>
            <c:dLbl>
              <c:idx val="0"/>
              <c:layout>
                <c:manualLayout>
                  <c:x val="3.363103102045141E-2"/>
                  <c:y val="9.3218364017711528E-3"/>
                </c:manualLayout>
              </c:layout>
              <c:showCatName val="1"/>
              <c:showPercent val="1"/>
            </c:dLbl>
            <c:dLbl>
              <c:idx val="1"/>
              <c:layout>
                <c:manualLayout>
                  <c:x val="2.7517022279445011E-2"/>
                  <c:y val="0.13765754398888666"/>
                </c:manualLayout>
              </c:layout>
              <c:tx>
                <c:rich>
                  <a:bodyPr/>
                  <a:lstStyle/>
                  <a:p>
                    <a:r>
                      <a:rPr lang="en-US"/>
                      <a:t>House 
43.9%</a:t>
                    </a:r>
                  </a:p>
                </c:rich>
              </c:tx>
              <c:showCatName val="1"/>
              <c:showPercent val="1"/>
            </c:dLbl>
            <c:dLbl>
              <c:idx val="2"/>
              <c:layout>
                <c:manualLayout>
                  <c:x val="1.0789515404534183E-2"/>
                  <c:y val="0.12040583018476635"/>
                </c:manualLayout>
              </c:layout>
              <c:showCatName val="1"/>
              <c:showPercent val="1"/>
            </c:dLbl>
            <c:dLbl>
              <c:idx val="3"/>
              <c:layout>
                <c:manualLayout>
                  <c:x val="-0.22010632903841562"/>
                  <c:y val="8.1194744927007026E-2"/>
                </c:manualLayout>
              </c:layout>
              <c:tx>
                <c:rich>
                  <a:bodyPr/>
                  <a:lstStyle/>
                  <a:p>
                    <a:r>
                      <a:rPr lang="en-US"/>
                      <a:t>Independent Room
0.2%</a:t>
                    </a:r>
                  </a:p>
                </c:rich>
              </c:tx>
              <c:showCatName val="1"/>
              <c:showPercent val="1"/>
            </c:dLbl>
            <c:dLbl>
              <c:idx val="4"/>
              <c:layout>
                <c:manualLayout>
                  <c:x val="-5.547517130828445E-2"/>
                  <c:y val="0"/>
                </c:manualLayout>
              </c:layout>
              <c:showCatName val="1"/>
              <c:showPercent val="1"/>
            </c:dLbl>
            <c:numFmt formatCode="0.0%" sourceLinked="0"/>
            <c:showCatName val="1"/>
            <c:showPercent val="1"/>
          </c:dLbls>
          <c:cat>
            <c:strRef>
              <c:f>Sheet1!$A$2:$A$6</c:f>
              <c:strCache>
                <c:ptCount val="5"/>
                <c:pt idx="0">
                  <c:v>Villa</c:v>
                </c:pt>
                <c:pt idx="1">
                  <c:v>House </c:v>
                </c:pt>
                <c:pt idx="2">
                  <c:v>Apartment</c:v>
                </c:pt>
                <c:pt idx="3">
                  <c:v>Independent Room</c:v>
                </c:pt>
                <c:pt idx="4">
                  <c:v>Others*</c:v>
                </c:pt>
              </c:strCache>
            </c:strRef>
          </c:cat>
          <c:val>
            <c:numRef>
              <c:f>Sheet1!$B$2:$B$6</c:f>
              <c:numCache>
                <c:formatCode>General</c:formatCode>
                <c:ptCount val="5"/>
                <c:pt idx="0">
                  <c:v>1.4</c:v>
                </c:pt>
                <c:pt idx="1">
                  <c:v>43.8</c:v>
                </c:pt>
                <c:pt idx="2" formatCode="0.0">
                  <c:v>54</c:v>
                </c:pt>
                <c:pt idx="3" formatCode="0.0">
                  <c:v>0.30000000000000032</c:v>
                </c:pt>
                <c:pt idx="4" formatCode="0.0">
                  <c:v>0.5</c:v>
                </c:pt>
              </c:numCache>
            </c:numRef>
          </c:val>
        </c:ser>
        <c:dLbls>
          <c:showCatName val="1"/>
          <c:showPercent val="1"/>
        </c:dLbls>
        <c:firstSliceAng val="0"/>
      </c:pieChart>
    </c:plotArea>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10"/>
  <c:chart>
    <c:autoTitleDeleted val="1"/>
    <c:plotArea>
      <c:layout>
        <c:manualLayout>
          <c:layoutTarget val="inner"/>
          <c:xMode val="edge"/>
          <c:yMode val="edge"/>
          <c:x val="0.2858610388605366"/>
          <c:y val="0.11670416088862524"/>
          <c:w val="0.40074794247536621"/>
          <c:h val="0.71731503604955382"/>
        </c:manualLayout>
      </c:layout>
      <c:pieChart>
        <c:varyColors val="1"/>
        <c:ser>
          <c:idx val="2"/>
          <c:order val="0"/>
          <c:dPt>
            <c:idx val="0"/>
            <c:explosion val="22"/>
          </c:dPt>
          <c:dPt>
            <c:idx val="3"/>
            <c:explosion val="34"/>
          </c:dPt>
          <c:dLbls>
            <c:dLbl>
              <c:idx val="0"/>
              <c:layout>
                <c:manualLayout>
                  <c:x val="-6.4713265170870823E-2"/>
                  <c:y val="-0.21457659817347591"/>
                </c:manualLayout>
              </c:layout>
              <c:dLblPos val="bestFit"/>
              <c:showCatName val="1"/>
              <c:showPercent val="1"/>
            </c:dLbl>
            <c:dLbl>
              <c:idx val="1"/>
              <c:layout>
                <c:manualLayout>
                  <c:x val="-0.24177374754903094"/>
                  <c:y val="-1.6715237940502805E-2"/>
                </c:manualLayout>
              </c:layout>
              <c:dLblPos val="bestFit"/>
              <c:showCatName val="1"/>
              <c:showPercent val="1"/>
            </c:dLbl>
            <c:dLbl>
              <c:idx val="2"/>
              <c:layout>
                <c:manualLayout>
                  <c:x val="-4.5732045650872293E-2"/>
                  <c:y val="-4.332541179265182E-2"/>
                </c:manualLayout>
              </c:layout>
              <c:dLblPos val="bestFit"/>
              <c:showCatName val="1"/>
              <c:showPercent val="1"/>
            </c:dLbl>
            <c:dLbl>
              <c:idx val="3"/>
              <c:layout>
                <c:manualLayout>
                  <c:x val="-1.8213363438167023E-2"/>
                  <c:y val="9.1329736862231059E-2"/>
                </c:manualLayout>
              </c:layout>
              <c:dLblPos val="bestFit"/>
              <c:showCatName val="1"/>
              <c:showPercent val="1"/>
            </c:dLbl>
            <c:dLbl>
              <c:idx val="4"/>
              <c:layout>
                <c:manualLayout>
                  <c:x val="-3.705070135426048E-2"/>
                  <c:y val="8.8609299111055848E-2"/>
                </c:manualLayout>
              </c:layout>
              <c:tx>
                <c:rich>
                  <a:bodyPr/>
                  <a:lstStyle/>
                  <a:p>
                    <a:r>
                      <a:rPr lang="en-US"/>
                      <a:t>Others*
0.2%</a:t>
                    </a:r>
                  </a:p>
                </c:rich>
              </c:tx>
              <c:dLblPos val="bestFit"/>
              <c:showCatName val="1"/>
              <c:showPercent val="1"/>
            </c:dLbl>
            <c:numFmt formatCode="0.0%" sourceLinked="0"/>
            <c:txPr>
              <a:bodyPr/>
              <a:lstStyle/>
              <a:p>
                <a:pPr>
                  <a:defRPr sz="900">
                    <a:latin typeface="Arial" pitchFamily="34" charset="0"/>
                    <a:cs typeface="Arial" pitchFamily="34" charset="0"/>
                  </a:defRPr>
                </a:pPr>
                <a:endParaRPr lang="ar-SA"/>
              </a:p>
            </c:txPr>
            <c:dLblPos val="bestFit"/>
            <c:showCatName val="1"/>
            <c:showPercent val="1"/>
          </c:dLbls>
          <c:cat>
            <c:strRef>
              <c:f>Sheet1!$A$1:$A$5</c:f>
              <c:strCache>
                <c:ptCount val="5"/>
                <c:pt idx="0">
                  <c:v>Owned</c:v>
                </c:pt>
                <c:pt idx="1">
                  <c:v>Rented Unfurnished</c:v>
                </c:pt>
                <c:pt idx="2">
                  <c:v>Rented Furnished</c:v>
                </c:pt>
                <c:pt idx="3">
                  <c:v>Without Payment </c:v>
                </c:pt>
                <c:pt idx="4">
                  <c:v>Others</c:v>
                </c:pt>
              </c:strCache>
            </c:strRef>
          </c:cat>
          <c:val>
            <c:numRef>
              <c:f>Sheet1!$B$1:$B$5</c:f>
              <c:numCache>
                <c:formatCode>General</c:formatCode>
                <c:ptCount val="5"/>
                <c:pt idx="0">
                  <c:v>87</c:v>
                </c:pt>
                <c:pt idx="1">
                  <c:v>8.9</c:v>
                </c:pt>
                <c:pt idx="2">
                  <c:v>0.60000000000000064</c:v>
                </c:pt>
                <c:pt idx="3">
                  <c:v>3.3</c:v>
                </c:pt>
                <c:pt idx="4">
                  <c:v>0.2</c:v>
                </c:pt>
              </c:numCache>
            </c:numRef>
          </c:val>
        </c:ser>
        <c:dLbls>
          <c:showVal val="1"/>
          <c:showCatName val="1"/>
        </c:dLbls>
        <c:firstSliceAng val="66"/>
      </c:pieChart>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explosion val="25"/>
          <c:dPt>
            <c:idx val="0"/>
            <c:explosion val="10"/>
          </c:dPt>
          <c:dPt>
            <c:idx val="1"/>
            <c:explosion val="2"/>
          </c:dPt>
          <c:dPt>
            <c:idx val="2"/>
            <c:explosion val="6"/>
          </c:dPt>
          <c:dLbls>
            <c:dLbl>
              <c:idx val="0"/>
              <c:layout>
                <c:manualLayout>
                  <c:x val="-3.9579687955672456E-4"/>
                  <c:y val="0.15605174353205944"/>
                </c:manualLayout>
              </c:layout>
              <c:showCatName val="1"/>
              <c:showPercent val="1"/>
            </c:dLbl>
            <c:dLbl>
              <c:idx val="1"/>
              <c:layout>
                <c:manualLayout>
                  <c:x val="5.2103832701564795E-3"/>
                  <c:y val="-2.7992533894006428E-2"/>
                </c:manualLayout>
              </c:layout>
              <c:showCatName val="1"/>
              <c:showPercent val="1"/>
            </c:dLbl>
            <c:dLbl>
              <c:idx val="2"/>
              <c:layout>
                <c:manualLayout>
                  <c:x val="1.3879957713619141E-2"/>
                  <c:y val="-8.5605236845394353E-2"/>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dLbls>
          <c:cat>
            <c:strRef>
              <c:f>Sheet1!$A$2:$A$5</c:f>
              <c:strCache>
                <c:ptCount val="4"/>
                <c:pt idx="0">
                  <c:v>Flush to piped sewer system</c:v>
                </c:pt>
                <c:pt idx="1">
                  <c:v>Flush to septik tight tank </c:v>
                </c:pt>
                <c:pt idx="2">
                  <c:v>Flush to septik porous tank </c:v>
                </c:pt>
                <c:pt idx="3">
                  <c:v>others</c:v>
                </c:pt>
              </c:strCache>
            </c:strRef>
          </c:cat>
          <c:val>
            <c:numRef>
              <c:f>Sheet1!$B$2:$B$5</c:f>
              <c:numCache>
                <c:formatCode>General</c:formatCode>
                <c:ptCount val="4"/>
                <c:pt idx="0">
                  <c:v>34.9</c:v>
                </c:pt>
                <c:pt idx="1">
                  <c:v>17</c:v>
                </c:pt>
                <c:pt idx="2">
                  <c:v>47.7</c:v>
                </c:pt>
                <c:pt idx="3">
                  <c:v>0.4</c:v>
                </c:pt>
              </c:numCache>
            </c:numRef>
          </c:val>
        </c:ser>
        <c:dLbls>
          <c:showCatName val="1"/>
          <c:showPercent val="1"/>
        </c:dLbls>
        <c:firstSliceAng val="0"/>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DF7EA0-5294-4A94-A16C-79AAF8FF0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1462</TotalTime>
  <Pages>32</Pages>
  <Words>7324</Words>
  <Characters>38425</Characters>
  <Application>Microsoft Office Word</Application>
  <DocSecurity>0</DocSecurity>
  <Lines>320</Lines>
  <Paragraphs>91</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45658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ruba</cp:lastModifiedBy>
  <cp:revision>378</cp:revision>
  <cp:lastPrinted>2019-06-11T07:08:00Z</cp:lastPrinted>
  <dcterms:created xsi:type="dcterms:W3CDTF">2018-07-17T11:18:00Z</dcterms:created>
  <dcterms:modified xsi:type="dcterms:W3CDTF">2019-06-12T07:05:00Z</dcterms:modified>
</cp:coreProperties>
</file>